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0B7BD9B2" w:rsidR="00584ABE" w:rsidRPr="00B07135" w:rsidRDefault="00C8017B" w:rsidP="005923F4">
      <w:pPr>
        <w:pStyle w:val="3GPPHeader"/>
        <w:spacing w:after="60"/>
        <w:rPr>
          <w:rFonts w:ascii="Arial" w:hAnsi="Arial" w:cs="Arial"/>
          <w:lang w:val="de-DE"/>
        </w:rPr>
      </w:pPr>
      <w:bookmarkStart w:id="0" w:name="_Ref462817227"/>
      <w:r w:rsidRPr="00B07135">
        <w:rPr>
          <w:rFonts w:ascii="Arial" w:hAnsi="Arial" w:cs="Arial"/>
          <w:lang w:val="de-DE"/>
        </w:rPr>
        <w:t>3GPP TSG-RAN WG2 #10</w:t>
      </w:r>
      <w:r w:rsidR="00177B4D" w:rsidRPr="00B07135">
        <w:rPr>
          <w:rFonts w:ascii="Arial" w:hAnsi="Arial" w:cs="Arial"/>
          <w:lang w:val="de-DE"/>
        </w:rPr>
        <w:t>3</w:t>
      </w:r>
      <w:r w:rsidR="00B07135" w:rsidRPr="00B07135">
        <w:rPr>
          <w:rFonts w:ascii="Arial" w:hAnsi="Arial" w:cs="Arial"/>
          <w:lang w:val="de-DE"/>
        </w:rPr>
        <w:t>bis</w:t>
      </w:r>
      <w:r w:rsidR="00B548DA" w:rsidRPr="00B07135">
        <w:rPr>
          <w:rFonts w:ascii="Arial" w:hAnsi="Arial" w:cs="Arial"/>
          <w:lang w:val="de-DE"/>
        </w:rPr>
        <w:tab/>
      </w:r>
      <w:r w:rsidR="008E1D88" w:rsidRPr="00B07135">
        <w:rPr>
          <w:rFonts w:ascii="Arial" w:hAnsi="Arial" w:cs="Arial"/>
          <w:lang w:val="de-DE"/>
        </w:rPr>
        <w:t>R2-</w:t>
      </w:r>
      <w:r w:rsidR="00677161" w:rsidRPr="00B07135">
        <w:rPr>
          <w:lang w:val="de-DE"/>
        </w:rPr>
        <w:t xml:space="preserve"> </w:t>
      </w:r>
      <w:r w:rsidR="00B07A87" w:rsidRPr="00B07A87">
        <w:rPr>
          <w:rFonts w:ascii="Arial" w:hAnsi="Arial" w:cs="Arial"/>
          <w:lang w:val="de-DE"/>
        </w:rPr>
        <w:t>1814378</w:t>
      </w:r>
    </w:p>
    <w:p w14:paraId="7A9879CD" w14:textId="07511871" w:rsidR="00584ABE" w:rsidRPr="007A3FE1" w:rsidRDefault="00B07135" w:rsidP="005923F4">
      <w:pPr>
        <w:pStyle w:val="3GPPHeader"/>
        <w:spacing w:after="60"/>
        <w:rPr>
          <w:rFonts w:ascii="Arial" w:hAnsi="Arial" w:cs="Arial"/>
          <w:b w:val="0"/>
          <w:noProof/>
        </w:rPr>
      </w:pPr>
      <w:r>
        <w:rPr>
          <w:rFonts w:ascii="Arial" w:hAnsi="Arial" w:cs="Arial"/>
        </w:rPr>
        <w:t>Chengdu</w:t>
      </w:r>
      <w:r w:rsidR="00936BBF" w:rsidRPr="008031AD">
        <w:rPr>
          <w:rFonts w:ascii="Arial" w:hAnsi="Arial" w:cs="Arial"/>
        </w:rPr>
        <w:t xml:space="preserve">, </w:t>
      </w:r>
      <w:r>
        <w:rPr>
          <w:rFonts w:ascii="Arial" w:hAnsi="Arial" w:cs="Arial"/>
        </w:rPr>
        <w:t>China</w:t>
      </w:r>
      <w:r w:rsidR="00936BBF">
        <w:rPr>
          <w:rFonts w:ascii="Arial" w:hAnsi="Arial" w:cs="Arial"/>
        </w:rPr>
        <w:t xml:space="preserve">, </w:t>
      </w:r>
      <w:r>
        <w:rPr>
          <w:rFonts w:ascii="Arial" w:hAnsi="Arial" w:cs="Arial"/>
        </w:rPr>
        <w:t>8</w:t>
      </w:r>
      <w:r w:rsidR="007144F3" w:rsidRPr="008031AD">
        <w:rPr>
          <w:rFonts w:ascii="Arial" w:hAnsi="Arial" w:cs="Arial"/>
        </w:rPr>
        <w:t xml:space="preserve"> </w:t>
      </w:r>
      <w:r>
        <w:rPr>
          <w:rFonts w:ascii="Arial" w:hAnsi="Arial" w:cs="Arial"/>
        </w:rPr>
        <w:t>October</w:t>
      </w:r>
      <w:r w:rsidR="007144F3" w:rsidRPr="008031AD">
        <w:rPr>
          <w:rFonts w:ascii="Arial" w:hAnsi="Arial" w:cs="Arial"/>
        </w:rPr>
        <w:t xml:space="preserve"> </w:t>
      </w:r>
      <w:r w:rsidR="00936BBF" w:rsidRPr="008031AD">
        <w:rPr>
          <w:rFonts w:ascii="Arial" w:hAnsi="Arial" w:cs="Arial"/>
        </w:rPr>
        <w:t xml:space="preserve">– </w:t>
      </w:r>
      <w:r>
        <w:rPr>
          <w:rFonts w:ascii="Arial" w:hAnsi="Arial" w:cs="Arial"/>
        </w:rPr>
        <w:t>12</w:t>
      </w:r>
      <w:r w:rsidR="007144F3" w:rsidRPr="008031AD">
        <w:rPr>
          <w:rFonts w:ascii="Arial" w:hAnsi="Arial" w:cs="Arial"/>
        </w:rPr>
        <w:t xml:space="preserve"> </w:t>
      </w:r>
      <w:r>
        <w:rPr>
          <w:rFonts w:ascii="Arial" w:hAnsi="Arial" w:cs="Arial"/>
        </w:rPr>
        <w:t>October</w:t>
      </w:r>
      <w:r w:rsidR="007144F3" w:rsidRPr="008031AD">
        <w:rPr>
          <w:rFonts w:ascii="Arial" w:hAnsi="Arial" w:cs="Arial"/>
        </w:rPr>
        <w:t xml:space="preserve"> </w:t>
      </w:r>
      <w:r w:rsidR="00936BBF" w:rsidRPr="008031AD">
        <w:rPr>
          <w:rFonts w:ascii="Arial" w:hAnsi="Arial" w:cs="Arial"/>
        </w:rPr>
        <w:t>2018</w:t>
      </w:r>
      <w:r w:rsidR="008E1D88">
        <w:rPr>
          <w:rFonts w:ascii="Arial" w:hAnsi="Arial" w:cs="Arial"/>
        </w:rPr>
        <w:tab/>
      </w:r>
    </w:p>
    <w:p w14:paraId="4685A5BC" w14:textId="77777777" w:rsidR="00584ABE" w:rsidRPr="007A3FE1" w:rsidRDefault="00584ABE" w:rsidP="005923F4">
      <w:pPr>
        <w:pStyle w:val="3GPPHeader"/>
        <w:rPr>
          <w:rFonts w:ascii="Arial" w:hAnsi="Arial" w:cs="Arial"/>
        </w:rPr>
      </w:pPr>
    </w:p>
    <w:p w14:paraId="1033E54E" w14:textId="65FA8281" w:rsidR="00584ABE" w:rsidRPr="007A3FE1" w:rsidRDefault="00584ABE" w:rsidP="005923F4">
      <w:pPr>
        <w:pStyle w:val="3GPPHeader"/>
        <w:rPr>
          <w:rFonts w:ascii="Arial" w:hAnsi="Arial" w:cs="Arial"/>
          <w:sz w:val="22"/>
        </w:rPr>
      </w:pPr>
      <w:r w:rsidRPr="007A3FE1">
        <w:rPr>
          <w:rFonts w:ascii="Arial" w:hAnsi="Arial" w:cs="Arial"/>
          <w:sz w:val="22"/>
        </w:rPr>
        <w:t>Agenda Item:</w:t>
      </w:r>
      <w:r w:rsidRPr="007A3FE1">
        <w:rPr>
          <w:rFonts w:ascii="Arial" w:hAnsi="Arial" w:cs="Arial"/>
          <w:sz w:val="22"/>
        </w:rPr>
        <w:tab/>
        <w:t>1</w:t>
      </w:r>
      <w:r w:rsidR="00EF4602">
        <w:rPr>
          <w:rFonts w:ascii="Arial" w:hAnsi="Arial" w:cs="Arial"/>
          <w:sz w:val="22"/>
        </w:rPr>
        <w:t>1</w:t>
      </w:r>
      <w:r w:rsidRPr="007A3FE1">
        <w:rPr>
          <w:rFonts w:ascii="Arial" w:hAnsi="Arial" w:cs="Arial"/>
          <w:sz w:val="22"/>
        </w:rPr>
        <w:t>.</w:t>
      </w:r>
      <w:r w:rsidR="00EF4602">
        <w:rPr>
          <w:rFonts w:ascii="Arial" w:hAnsi="Arial" w:cs="Arial"/>
          <w:sz w:val="22"/>
        </w:rPr>
        <w:t>1.2</w:t>
      </w:r>
      <w:bookmarkStart w:id="1" w:name="_GoBack"/>
      <w:bookmarkEnd w:id="1"/>
    </w:p>
    <w:p w14:paraId="31F0AA2B" w14:textId="12285102" w:rsidR="00584ABE" w:rsidRPr="007A3FE1" w:rsidRDefault="00584ABE" w:rsidP="005923F4">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p>
    <w:p w14:paraId="78BCFC60" w14:textId="0E332FF6"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9C4EBF">
        <w:rPr>
          <w:rFonts w:ascii="Arial" w:hAnsi="Arial" w:cs="Arial"/>
          <w:sz w:val="22"/>
        </w:rPr>
        <w:t xml:space="preserve">E2E flow control based on ARQ </w:t>
      </w:r>
      <w:r w:rsidR="00F55EEC">
        <w:rPr>
          <w:rFonts w:ascii="Arial" w:hAnsi="Arial" w:cs="Arial"/>
          <w:sz w:val="22"/>
        </w:rPr>
        <w:t>mechanism</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27B77DD6" w14:textId="77777777" w:rsidR="00601ACA" w:rsidRPr="007A3FE1" w:rsidRDefault="00601ACA" w:rsidP="005923F4">
      <w:pPr>
        <w:pStyle w:val="Doc-text2"/>
        <w:ind w:left="0" w:firstLine="0"/>
        <w:rPr>
          <w:rFonts w:ascii="Arial" w:hAnsi="Arial" w:cs="Arial"/>
          <w:sz w:val="20"/>
          <w:szCs w:val="20"/>
        </w:rPr>
      </w:pPr>
    </w:p>
    <w:p w14:paraId="2C8C65E7" w14:textId="751D7534" w:rsidR="00266BFC" w:rsidRDefault="00335934" w:rsidP="00BE6AE2">
      <w:pPr>
        <w:pStyle w:val="BodyText"/>
        <w:rPr>
          <w:rFonts w:ascii="Times New Roman" w:hAnsi="Times New Roman" w:cs="Times New Roman"/>
          <w:sz w:val="20"/>
          <w:szCs w:val="20"/>
          <w:lang w:eastAsia="en-US"/>
        </w:rPr>
      </w:pPr>
      <w:bookmarkStart w:id="2" w:name="_Ref462918989"/>
      <w:r>
        <w:rPr>
          <w:rFonts w:ascii="Times New Roman" w:hAnsi="Times New Roman" w:cs="Times New Roman"/>
          <w:sz w:val="20"/>
          <w:szCs w:val="20"/>
          <w:lang w:eastAsia="en-US"/>
        </w:rPr>
        <w:t>The issues regarding to the IAB flow control and congestion handling were discussed in RAN2#103 and several agreements were made as follows</w:t>
      </w:r>
      <w:r w:rsidR="00016A56">
        <w:rPr>
          <w:rFonts w:ascii="Times New Roman" w:hAnsi="Times New Roman" w:cs="Times New Roman"/>
          <w:sz w:val="20"/>
          <w:szCs w:val="20"/>
          <w:lang w:eastAsia="en-US"/>
        </w:rPr>
        <w:t xml:space="preserve"> [1]</w:t>
      </w:r>
      <w:r>
        <w:rPr>
          <w:rFonts w:ascii="Times New Roman" w:hAnsi="Times New Roman" w:cs="Times New Roman"/>
          <w:sz w:val="20"/>
          <w:szCs w:val="20"/>
          <w:lang w:eastAsia="en-US"/>
        </w:rPr>
        <w:t xml:space="preserve">. </w:t>
      </w:r>
    </w:p>
    <w:p w14:paraId="54371564" w14:textId="77777777" w:rsidR="00335934" w:rsidRDefault="00335934" w:rsidP="00335934">
      <w:pPr>
        <w:pStyle w:val="Agreement"/>
        <w:rPr>
          <w:lang w:eastAsia="ko-KR"/>
        </w:rPr>
      </w:pPr>
      <w:r>
        <w:rPr>
          <w:lang w:eastAsia="ko-KR"/>
        </w:rPr>
        <w:t xml:space="preserve">FFS if </w:t>
      </w:r>
      <w:r>
        <w:rPr>
          <w:rFonts w:hint="eastAsia"/>
          <w:lang w:eastAsia="ko-KR"/>
        </w:rPr>
        <w:t>Flow control mechanism is not considered for the uplink data congestion problem</w:t>
      </w:r>
      <w:r>
        <w:rPr>
          <w:lang w:eastAsia="ko-KR"/>
        </w:rPr>
        <w:t xml:space="preserve"> (as the current transmission/scheduling mechanisms provide per hop “flow control”)</w:t>
      </w:r>
      <w:r w:rsidRPr="00C86056">
        <w:rPr>
          <w:lang w:eastAsia="ko-KR"/>
        </w:rPr>
        <w:t>.</w:t>
      </w:r>
    </w:p>
    <w:p w14:paraId="603C92BD" w14:textId="77777777" w:rsidR="00335934" w:rsidRDefault="00335934" w:rsidP="00335934">
      <w:pPr>
        <w:pStyle w:val="Agreement"/>
        <w:rPr>
          <w:lang w:eastAsia="ko-KR"/>
        </w:rPr>
      </w:pPr>
      <w:r>
        <w:rPr>
          <w:rFonts w:hint="eastAsia"/>
          <w:lang w:eastAsia="ko-KR"/>
        </w:rPr>
        <w:t>Flow control mechanism should be considered for the downlink data congestion problem</w:t>
      </w:r>
      <w:r w:rsidRPr="00C86056">
        <w:rPr>
          <w:lang w:eastAsia="ko-KR"/>
        </w:rPr>
        <w:t>.</w:t>
      </w:r>
    </w:p>
    <w:p w14:paraId="0ED64EB4" w14:textId="77777777" w:rsidR="00335934" w:rsidRDefault="00335934" w:rsidP="00335934">
      <w:pPr>
        <w:pStyle w:val="Agreement"/>
        <w:rPr>
          <w:lang w:eastAsia="ko-KR"/>
        </w:rPr>
      </w:pPr>
      <w:r>
        <w:rPr>
          <w:rFonts w:hint="eastAsia"/>
          <w:lang w:eastAsia="ko-KR"/>
        </w:rPr>
        <w:t xml:space="preserve">Study further both </w:t>
      </w:r>
      <w:r w:rsidRPr="00A847D5">
        <w:rPr>
          <w:lang w:eastAsia="ko-KR"/>
        </w:rPr>
        <w:t xml:space="preserve">end-to-end </w:t>
      </w:r>
      <w:r>
        <w:rPr>
          <w:rFonts w:hint="eastAsia"/>
          <w:lang w:eastAsia="ko-KR"/>
        </w:rPr>
        <w:t xml:space="preserve">flow control </w:t>
      </w:r>
      <w:r>
        <w:rPr>
          <w:lang w:eastAsia="ko-KR"/>
        </w:rPr>
        <w:t xml:space="preserve">(CU – Access DU or CU - Congested Node FFS) </w:t>
      </w:r>
      <w:r w:rsidRPr="00A847D5">
        <w:rPr>
          <w:lang w:eastAsia="ko-KR"/>
        </w:rPr>
        <w:t>and hop-by-hop flow control</w:t>
      </w:r>
      <w:r>
        <w:rPr>
          <w:rFonts w:hint="eastAsia"/>
          <w:lang w:eastAsia="ko-KR"/>
        </w:rPr>
        <w:t xml:space="preserve"> for the downlink data congestion problem</w:t>
      </w:r>
      <w:r w:rsidRPr="00C86056">
        <w:rPr>
          <w:lang w:eastAsia="ko-KR"/>
        </w:rPr>
        <w:t>.</w:t>
      </w:r>
    </w:p>
    <w:p w14:paraId="4E961466" w14:textId="0EBE38EF" w:rsidR="00335934" w:rsidRPr="00FF6DD0" w:rsidRDefault="00335934" w:rsidP="00335934">
      <w:pPr>
        <w:pStyle w:val="Agreement"/>
        <w:rPr>
          <w:lang w:eastAsia="ko-KR"/>
        </w:rPr>
      </w:pPr>
      <w:r>
        <w:rPr>
          <w:lang w:eastAsia="ko-KR"/>
        </w:rPr>
        <w:t>D</w:t>
      </w:r>
      <w:r>
        <w:rPr>
          <w:rFonts w:hint="eastAsia"/>
          <w:lang w:eastAsia="ko-KR"/>
        </w:rPr>
        <w:t xml:space="preserve">ownlink data congestion problem </w:t>
      </w:r>
      <w:r>
        <w:rPr>
          <w:lang w:eastAsia="ko-KR"/>
        </w:rPr>
        <w:t>could</w:t>
      </w:r>
      <w:r>
        <w:rPr>
          <w:rFonts w:hint="eastAsia"/>
          <w:lang w:eastAsia="ko-KR"/>
        </w:rPr>
        <w:t xml:space="preserve"> be handled by a parent IAB node or the IAB donor</w:t>
      </w:r>
      <w:r>
        <w:rPr>
          <w:lang w:eastAsia="ko-KR"/>
        </w:rPr>
        <w:t xml:space="preserve"> </w:t>
      </w:r>
      <w:r>
        <w:rPr>
          <w:rFonts w:hint="eastAsia"/>
          <w:lang w:eastAsia="ko-KR"/>
        </w:rPr>
        <w:t>with feedback reporting from the congested IAB nodes</w:t>
      </w:r>
      <w:r w:rsidR="00BB5E2F">
        <w:rPr>
          <w:lang w:eastAsia="ko-KR"/>
        </w:rPr>
        <w:t>.</w:t>
      </w:r>
    </w:p>
    <w:p w14:paraId="6D45B87F" w14:textId="77777777" w:rsidR="00335934" w:rsidRDefault="00335934" w:rsidP="00BE6AE2">
      <w:pPr>
        <w:pStyle w:val="BodyText"/>
        <w:rPr>
          <w:rFonts w:ascii="Times New Roman" w:hAnsi="Times New Roman" w:cs="Times New Roman"/>
          <w:sz w:val="20"/>
          <w:szCs w:val="20"/>
          <w:lang w:eastAsia="en-US"/>
        </w:rPr>
      </w:pPr>
    </w:p>
    <w:p w14:paraId="66276C52" w14:textId="3B7E09E8" w:rsidR="00633833" w:rsidRPr="00F93960" w:rsidRDefault="00335934" w:rsidP="005923F4">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Based on the discussion and the </w:t>
      </w:r>
      <w:r w:rsidR="004D7719">
        <w:rPr>
          <w:rFonts w:ascii="Times New Roman" w:hAnsi="Times New Roman" w:cs="Times New Roman"/>
          <w:sz w:val="20"/>
          <w:szCs w:val="20"/>
          <w:lang w:eastAsia="en-US"/>
        </w:rPr>
        <w:t xml:space="preserve">above </w:t>
      </w:r>
      <w:r>
        <w:rPr>
          <w:rFonts w:ascii="Times New Roman" w:hAnsi="Times New Roman" w:cs="Times New Roman"/>
          <w:sz w:val="20"/>
          <w:szCs w:val="20"/>
          <w:lang w:eastAsia="en-US"/>
        </w:rPr>
        <w:t>agreements</w:t>
      </w:r>
      <w:r w:rsidR="004D7719">
        <w:rPr>
          <w:rFonts w:ascii="Times New Roman" w:hAnsi="Times New Roman" w:cs="Times New Roman"/>
          <w:sz w:val="20"/>
          <w:szCs w:val="20"/>
          <w:lang w:eastAsia="en-US"/>
        </w:rPr>
        <w:t xml:space="preserve">, an email discussion </w:t>
      </w:r>
      <w:r w:rsidR="00897CB2">
        <w:rPr>
          <w:rFonts w:ascii="Times New Roman" w:hAnsi="Times New Roman" w:cs="Times New Roman"/>
          <w:sz w:val="20"/>
          <w:szCs w:val="20"/>
          <w:lang w:eastAsia="en-US"/>
        </w:rPr>
        <w:t>(</w:t>
      </w:r>
      <w:r w:rsidR="00897CB2" w:rsidRPr="00897CB2">
        <w:rPr>
          <w:rFonts w:ascii="Times New Roman" w:hAnsi="Times New Roman" w:cs="Times New Roman"/>
          <w:sz w:val="20"/>
          <w:szCs w:val="20"/>
          <w:lang w:eastAsia="en-US"/>
        </w:rPr>
        <w:t>[103#37][IAB] TP for IAB Flow Control (LG)</w:t>
      </w:r>
      <w:r w:rsidR="00897CB2">
        <w:rPr>
          <w:rFonts w:ascii="Times New Roman" w:hAnsi="Times New Roman" w:cs="Times New Roman"/>
          <w:sz w:val="20"/>
          <w:szCs w:val="20"/>
          <w:lang w:eastAsia="en-US"/>
        </w:rPr>
        <w:t xml:space="preserve">) </w:t>
      </w:r>
      <w:r w:rsidR="004D7719">
        <w:rPr>
          <w:rFonts w:ascii="Times New Roman" w:hAnsi="Times New Roman" w:cs="Times New Roman"/>
          <w:sz w:val="20"/>
          <w:szCs w:val="20"/>
          <w:lang w:eastAsia="en-US"/>
        </w:rPr>
        <w:t xml:space="preserve">was initiated in RAN2 </w:t>
      </w:r>
      <w:r w:rsidR="00C34D15">
        <w:rPr>
          <w:rFonts w:ascii="Times New Roman" w:hAnsi="Times New Roman" w:cs="Times New Roman"/>
          <w:sz w:val="20"/>
          <w:szCs w:val="20"/>
          <w:lang w:eastAsia="en-US"/>
        </w:rPr>
        <w:t>in order</w:t>
      </w:r>
      <w:r w:rsidR="004D7719">
        <w:rPr>
          <w:rFonts w:ascii="Times New Roman" w:hAnsi="Times New Roman" w:cs="Times New Roman"/>
          <w:sz w:val="20"/>
          <w:szCs w:val="20"/>
          <w:lang w:eastAsia="en-US"/>
        </w:rPr>
        <w:t xml:space="preserve"> to come out with </w:t>
      </w:r>
      <w:r w:rsidR="00D95809">
        <w:rPr>
          <w:rFonts w:ascii="Times New Roman" w:hAnsi="Times New Roman" w:cs="Times New Roman"/>
          <w:sz w:val="20"/>
          <w:szCs w:val="20"/>
          <w:lang w:eastAsia="en-US"/>
        </w:rPr>
        <w:t xml:space="preserve">the </w:t>
      </w:r>
      <w:r w:rsidR="00B9639D">
        <w:rPr>
          <w:rFonts w:ascii="Times New Roman" w:hAnsi="Times New Roman" w:cs="Times New Roman"/>
          <w:sz w:val="20"/>
          <w:szCs w:val="20"/>
          <w:lang w:eastAsia="en-US"/>
        </w:rPr>
        <w:t xml:space="preserve">agreeable TP </w:t>
      </w:r>
      <w:r w:rsidR="00016A56">
        <w:rPr>
          <w:rFonts w:ascii="Times New Roman" w:hAnsi="Times New Roman" w:cs="Times New Roman"/>
          <w:sz w:val="20"/>
          <w:szCs w:val="20"/>
          <w:lang w:eastAsia="en-US"/>
        </w:rPr>
        <w:t xml:space="preserve">[2] </w:t>
      </w:r>
      <w:r w:rsidR="00B9639D">
        <w:rPr>
          <w:rFonts w:ascii="Times New Roman" w:hAnsi="Times New Roman" w:cs="Times New Roman"/>
          <w:sz w:val="20"/>
          <w:szCs w:val="20"/>
          <w:lang w:eastAsia="en-US"/>
        </w:rPr>
        <w:t xml:space="preserve">that guides people to investigate further on </w:t>
      </w:r>
      <w:r w:rsidR="00D95809">
        <w:rPr>
          <w:rFonts w:ascii="Times New Roman" w:hAnsi="Times New Roman" w:cs="Times New Roman"/>
          <w:sz w:val="20"/>
          <w:szCs w:val="20"/>
          <w:lang w:eastAsia="en-US"/>
        </w:rPr>
        <w:t>the IAB flow control mechanism</w:t>
      </w:r>
      <w:r w:rsidR="00B9639D">
        <w:rPr>
          <w:rFonts w:ascii="Times New Roman" w:hAnsi="Times New Roman" w:cs="Times New Roman"/>
          <w:sz w:val="20"/>
          <w:szCs w:val="20"/>
          <w:lang w:eastAsia="en-US"/>
        </w:rPr>
        <w:t xml:space="preserve">. </w:t>
      </w:r>
      <w:r w:rsidR="00C34D15">
        <w:rPr>
          <w:rFonts w:ascii="Times New Roman" w:hAnsi="Times New Roman" w:cs="Times New Roman"/>
          <w:sz w:val="20"/>
          <w:szCs w:val="20"/>
          <w:lang w:eastAsia="en-US"/>
        </w:rPr>
        <w:t xml:space="preserve">In this paper, we </w:t>
      </w:r>
      <w:r w:rsidR="00D95809">
        <w:rPr>
          <w:rFonts w:ascii="Times New Roman" w:hAnsi="Times New Roman" w:cs="Times New Roman"/>
          <w:sz w:val="20"/>
          <w:szCs w:val="20"/>
          <w:lang w:eastAsia="en-US"/>
        </w:rPr>
        <w:t xml:space="preserve">dive into the solution part and </w:t>
      </w:r>
      <w:r w:rsidR="00C34D15">
        <w:rPr>
          <w:rFonts w:ascii="Times New Roman" w:hAnsi="Times New Roman" w:cs="Times New Roman"/>
          <w:sz w:val="20"/>
          <w:szCs w:val="20"/>
          <w:lang w:eastAsia="en-US"/>
        </w:rPr>
        <w:t xml:space="preserve">discuss the possibility to resolve the IAB congestion problem </w:t>
      </w:r>
      <w:r w:rsidR="008F43EB">
        <w:rPr>
          <w:rFonts w:ascii="Times New Roman" w:hAnsi="Times New Roman" w:cs="Times New Roman"/>
          <w:sz w:val="20"/>
          <w:szCs w:val="20"/>
          <w:lang w:eastAsia="en-US"/>
        </w:rPr>
        <w:t>utilizing</w:t>
      </w:r>
      <w:r w:rsidR="00D95809">
        <w:rPr>
          <w:rFonts w:ascii="Times New Roman" w:hAnsi="Times New Roman" w:cs="Times New Roman"/>
          <w:sz w:val="20"/>
          <w:szCs w:val="20"/>
          <w:lang w:eastAsia="en-US"/>
        </w:rPr>
        <w:t xml:space="preserve"> the existing RLC AM mechanism</w:t>
      </w:r>
      <w:r w:rsidR="00A10EE1">
        <w:rPr>
          <w:rFonts w:ascii="Times New Roman" w:hAnsi="Times New Roman" w:cs="Times New Roman"/>
          <w:sz w:val="20"/>
          <w:szCs w:val="20"/>
          <w:lang w:eastAsia="en-US"/>
        </w:rPr>
        <w:t>.</w:t>
      </w:r>
    </w:p>
    <w:p w14:paraId="55141043" w14:textId="77777777" w:rsidR="00D8203B" w:rsidRPr="00DC33E4" w:rsidRDefault="00D8203B" w:rsidP="005923F4">
      <w:pPr>
        <w:pStyle w:val="Heading1"/>
        <w:rPr>
          <w:lang w:val="en-US"/>
        </w:rPr>
      </w:pPr>
      <w:bookmarkStart w:id="3" w:name="_Ref178064866"/>
      <w:r w:rsidRPr="00DC33E4">
        <w:rPr>
          <w:lang w:val="en-US"/>
        </w:rPr>
        <w:t>Discussion</w:t>
      </w:r>
      <w:bookmarkEnd w:id="3"/>
    </w:p>
    <w:p w14:paraId="45FCE238" w14:textId="1A031470" w:rsidR="00B608B2" w:rsidRDefault="00B608B2" w:rsidP="00B608B2">
      <w:pPr>
        <w:pStyle w:val="BodyText"/>
        <w:rPr>
          <w:rFonts w:ascii="Times New Roman" w:hAnsi="Times New Roman" w:cs="Times New Roman"/>
          <w:sz w:val="20"/>
          <w:szCs w:val="20"/>
          <w:lang w:val="en-US" w:eastAsia="en-US"/>
        </w:rPr>
      </w:pPr>
      <w:r>
        <w:rPr>
          <w:rFonts w:ascii="Times New Roman" w:hAnsi="Times New Roman" w:cs="Times New Roman"/>
          <w:sz w:val="20"/>
          <w:szCs w:val="20"/>
          <w:lang w:val="en-US" w:eastAsia="en-US"/>
        </w:rPr>
        <w:t xml:space="preserve">During the online discussion in RAN2#103, </w:t>
      </w:r>
      <w:r w:rsidR="003730F0">
        <w:rPr>
          <w:rFonts w:ascii="Times New Roman" w:hAnsi="Times New Roman" w:cs="Times New Roman"/>
          <w:sz w:val="20"/>
          <w:szCs w:val="20"/>
          <w:lang w:val="en-US" w:eastAsia="en-US"/>
        </w:rPr>
        <w:t>m</w:t>
      </w:r>
      <w:r w:rsidRPr="00B608B2">
        <w:rPr>
          <w:rFonts w:ascii="Times New Roman" w:hAnsi="Times New Roman" w:cs="Times New Roman"/>
          <w:sz w:val="20"/>
          <w:szCs w:val="20"/>
          <w:lang w:val="en-US" w:eastAsia="en-US"/>
        </w:rPr>
        <w:t xml:space="preserve">ost of the companies agreed the downlink congestion problem is a serious problem and need to be solved by using some “explicitly backpressure mechanism”. The explicitly backpressure mechanism from </w:t>
      </w:r>
      <w:r>
        <w:rPr>
          <w:rFonts w:ascii="Times New Roman" w:hAnsi="Times New Roman" w:cs="Times New Roman"/>
          <w:sz w:val="20"/>
          <w:szCs w:val="20"/>
          <w:lang w:val="en-US" w:eastAsia="en-US"/>
        </w:rPr>
        <w:t>our</w:t>
      </w:r>
      <w:r w:rsidRPr="00B608B2">
        <w:rPr>
          <w:rFonts w:ascii="Times New Roman" w:hAnsi="Times New Roman" w:cs="Times New Roman"/>
          <w:sz w:val="20"/>
          <w:szCs w:val="20"/>
          <w:lang w:val="en-US" w:eastAsia="en-US"/>
        </w:rPr>
        <w:t xml:space="preserve"> </w:t>
      </w:r>
      <w:r>
        <w:rPr>
          <w:rFonts w:ascii="Times New Roman" w:hAnsi="Times New Roman" w:cs="Times New Roman"/>
          <w:sz w:val="20"/>
          <w:szCs w:val="20"/>
          <w:lang w:val="en-US" w:eastAsia="en-US"/>
        </w:rPr>
        <w:t>understanding</w:t>
      </w:r>
      <w:r w:rsidRPr="00B608B2">
        <w:rPr>
          <w:rFonts w:ascii="Times New Roman" w:hAnsi="Times New Roman" w:cs="Times New Roman"/>
          <w:sz w:val="20"/>
          <w:szCs w:val="20"/>
          <w:lang w:val="en-US" w:eastAsia="en-US"/>
        </w:rPr>
        <w:t xml:space="preserve"> is the mechanism allowing the congested node to report the problem to its parent node or to the root node by using some high</w:t>
      </w:r>
      <w:r w:rsidR="00832E47">
        <w:rPr>
          <w:rFonts w:ascii="Times New Roman" w:hAnsi="Times New Roman" w:cs="Times New Roman"/>
          <w:sz w:val="20"/>
          <w:szCs w:val="20"/>
          <w:lang w:val="en-US" w:eastAsia="en-US"/>
        </w:rPr>
        <w:t xml:space="preserve">er </w:t>
      </w:r>
      <w:r w:rsidRPr="00B608B2">
        <w:rPr>
          <w:rFonts w:ascii="Times New Roman" w:hAnsi="Times New Roman" w:cs="Times New Roman"/>
          <w:sz w:val="20"/>
          <w:szCs w:val="20"/>
          <w:lang w:val="en-US" w:eastAsia="en-US"/>
        </w:rPr>
        <w:t>layer (e.g., F1-</w:t>
      </w:r>
      <w:r w:rsidR="009B10E1">
        <w:rPr>
          <w:rFonts w:ascii="Times New Roman" w:hAnsi="Times New Roman" w:cs="Times New Roman"/>
          <w:sz w:val="20"/>
          <w:szCs w:val="20"/>
          <w:lang w:val="en-US" w:eastAsia="en-US"/>
        </w:rPr>
        <w:t>AP or F1-U</w:t>
      </w:r>
      <w:r w:rsidRPr="00B608B2">
        <w:rPr>
          <w:rFonts w:ascii="Times New Roman" w:hAnsi="Times New Roman" w:cs="Times New Roman"/>
          <w:sz w:val="20"/>
          <w:szCs w:val="20"/>
          <w:lang w:val="en-US" w:eastAsia="en-US"/>
        </w:rPr>
        <w:t>) signaling. Based on the report the parent node or the root node will adjust the amount of the outgoing traffic toward the congested node.</w:t>
      </w:r>
      <w:r w:rsidR="00C4235A">
        <w:rPr>
          <w:rFonts w:ascii="Times New Roman" w:hAnsi="Times New Roman" w:cs="Times New Roman"/>
          <w:sz w:val="20"/>
          <w:szCs w:val="20"/>
          <w:lang w:val="en-US" w:eastAsia="en-US"/>
        </w:rPr>
        <w:t xml:space="preserve"> </w:t>
      </w:r>
      <w:r w:rsidR="00832E47">
        <w:rPr>
          <w:rFonts w:ascii="Times New Roman" w:hAnsi="Times New Roman" w:cs="Times New Roman"/>
          <w:sz w:val="20"/>
          <w:szCs w:val="20"/>
          <w:lang w:val="en-US" w:eastAsia="en-US"/>
        </w:rPr>
        <w:t>It is true</w:t>
      </w:r>
      <w:r w:rsidR="00C4235A" w:rsidRPr="00C4235A">
        <w:rPr>
          <w:rFonts w:ascii="Times New Roman" w:hAnsi="Times New Roman" w:cs="Times New Roman"/>
          <w:sz w:val="20"/>
          <w:szCs w:val="20"/>
          <w:lang w:val="en-US" w:eastAsia="en-US"/>
        </w:rPr>
        <w:t xml:space="preserve"> the explicitly backpressure mechanism is able to alleviate the PDU loss and the buffer overflow in the congested node. However, if the mechanism needs to rely on sending buffer status reports through higher layer</w:t>
      </w:r>
      <w:r w:rsidR="00832E47">
        <w:rPr>
          <w:rFonts w:ascii="Times New Roman" w:hAnsi="Times New Roman" w:cs="Times New Roman"/>
          <w:sz w:val="20"/>
          <w:szCs w:val="20"/>
          <w:lang w:val="en-US" w:eastAsia="en-US"/>
        </w:rPr>
        <w:t xml:space="preserve"> signaling</w:t>
      </w:r>
      <w:r w:rsidR="00C4235A" w:rsidRPr="00C4235A">
        <w:rPr>
          <w:rFonts w:ascii="Times New Roman" w:hAnsi="Times New Roman" w:cs="Times New Roman"/>
          <w:sz w:val="20"/>
          <w:szCs w:val="20"/>
          <w:lang w:val="en-US" w:eastAsia="en-US"/>
        </w:rPr>
        <w:t>, the overheads could be significant as the report needs to be sent very frequently to reflect the latest status of the Layer 2 buffer. If the report is per UE traffic the overheads will become even more significant.</w:t>
      </w:r>
    </w:p>
    <w:p w14:paraId="3826C1D8" w14:textId="40FDD076" w:rsidR="009A36F4" w:rsidRDefault="009A36F4" w:rsidP="00B608B2">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Observation</w:t>
      </w:r>
      <w:r w:rsidRPr="00A42503">
        <w:rPr>
          <w:rFonts w:ascii="Times New Roman" w:hAnsi="Times New Roman" w:cs="Times New Roman"/>
          <w:b/>
          <w:sz w:val="20"/>
          <w:szCs w:val="20"/>
          <w:lang w:eastAsia="en-US"/>
        </w:rPr>
        <w:t xml:space="preserve"> 1: </w:t>
      </w:r>
      <w:r w:rsidR="00D310CA" w:rsidRPr="00D310CA">
        <w:rPr>
          <w:rFonts w:ascii="Times New Roman" w:hAnsi="Times New Roman" w:cs="Times New Roman"/>
          <w:b/>
          <w:sz w:val="20"/>
          <w:szCs w:val="20"/>
          <w:lang w:eastAsia="en-US"/>
        </w:rPr>
        <w:t xml:space="preserve">The signalling overheads for reporting the buffer status could be significant in the </w:t>
      </w:r>
      <w:r w:rsidR="00A21EC5">
        <w:rPr>
          <w:rFonts w:ascii="Times New Roman" w:hAnsi="Times New Roman" w:cs="Times New Roman"/>
          <w:b/>
          <w:sz w:val="20"/>
          <w:szCs w:val="20"/>
          <w:lang w:eastAsia="en-US"/>
        </w:rPr>
        <w:t>F1-U based flow control mechanism</w:t>
      </w:r>
      <w:r>
        <w:rPr>
          <w:rFonts w:ascii="Times New Roman" w:hAnsi="Times New Roman" w:cs="Times New Roman"/>
          <w:b/>
          <w:sz w:val="20"/>
          <w:szCs w:val="20"/>
          <w:lang w:eastAsia="en-US"/>
        </w:rPr>
        <w:t>.</w:t>
      </w:r>
    </w:p>
    <w:p w14:paraId="23203CC0" w14:textId="2F47A02E" w:rsidR="00603C0A" w:rsidRDefault="00EF507E" w:rsidP="00EF25F3">
      <w:pPr>
        <w:pStyle w:val="BodyText"/>
        <w:rPr>
          <w:rFonts w:ascii="Times New Roman" w:hAnsi="Times New Roman" w:cs="Times New Roman"/>
          <w:sz w:val="20"/>
          <w:szCs w:val="20"/>
          <w:lang w:val="en-US" w:eastAsia="en-US"/>
        </w:rPr>
      </w:pPr>
      <w:r>
        <w:rPr>
          <w:rFonts w:ascii="Times New Roman" w:hAnsi="Times New Roman" w:cs="Times New Roman"/>
          <w:sz w:val="20"/>
          <w:szCs w:val="20"/>
          <w:lang w:val="en-US" w:eastAsia="en-US"/>
        </w:rPr>
        <w:t>In the outcome TP of the email discussion</w:t>
      </w:r>
      <w:r w:rsidR="00343D0F">
        <w:rPr>
          <w:rFonts w:ascii="Times New Roman" w:hAnsi="Times New Roman" w:cs="Times New Roman"/>
          <w:sz w:val="20"/>
          <w:szCs w:val="20"/>
          <w:lang w:val="en-US" w:eastAsia="en-US"/>
        </w:rPr>
        <w:t xml:space="preserve"> [2]</w:t>
      </w:r>
      <w:r>
        <w:rPr>
          <w:rFonts w:ascii="Times New Roman" w:hAnsi="Times New Roman" w:cs="Times New Roman"/>
          <w:sz w:val="20"/>
          <w:szCs w:val="20"/>
          <w:lang w:val="en-US" w:eastAsia="en-US"/>
        </w:rPr>
        <w:t>, it is mentioned that the e</w:t>
      </w:r>
      <w:r w:rsidRPr="00EF507E">
        <w:rPr>
          <w:rFonts w:ascii="Times New Roman" w:hAnsi="Times New Roman" w:cs="Times New Roman"/>
          <w:sz w:val="20"/>
          <w:szCs w:val="20"/>
          <w:lang w:val="en-US" w:eastAsia="en-US"/>
        </w:rPr>
        <w:t>nd-to-end ARQ can address packet discard by intermediate IAB nodes due to downlink data congestion.</w:t>
      </w:r>
      <w:r>
        <w:rPr>
          <w:rFonts w:ascii="Times New Roman" w:hAnsi="Times New Roman" w:cs="Times New Roman"/>
          <w:sz w:val="20"/>
          <w:szCs w:val="20"/>
          <w:lang w:val="en-US" w:eastAsia="en-US"/>
        </w:rPr>
        <w:t xml:space="preserve"> We also share similar view as </w:t>
      </w:r>
      <w:r w:rsidR="00F342C2">
        <w:rPr>
          <w:rFonts w:ascii="Times New Roman" w:hAnsi="Times New Roman" w:cs="Times New Roman"/>
          <w:sz w:val="20"/>
          <w:szCs w:val="20"/>
          <w:lang w:val="en-US" w:eastAsia="en-US"/>
        </w:rPr>
        <w:t>t</w:t>
      </w:r>
      <w:r w:rsidR="00665D22" w:rsidRPr="00665D22">
        <w:rPr>
          <w:rFonts w:ascii="Times New Roman" w:hAnsi="Times New Roman" w:cs="Times New Roman"/>
          <w:sz w:val="20"/>
          <w:szCs w:val="20"/>
          <w:lang w:val="en-US" w:eastAsia="en-US"/>
        </w:rPr>
        <w:t xml:space="preserve">he </w:t>
      </w:r>
      <w:r w:rsidR="00F342C2">
        <w:rPr>
          <w:rFonts w:ascii="Times New Roman" w:hAnsi="Times New Roman" w:cs="Times New Roman"/>
          <w:sz w:val="20"/>
          <w:szCs w:val="20"/>
          <w:lang w:val="en-US" w:eastAsia="en-US"/>
        </w:rPr>
        <w:t xml:space="preserve">E2E </w:t>
      </w:r>
      <w:r w:rsidR="00665D22" w:rsidRPr="00665D22">
        <w:rPr>
          <w:rFonts w:ascii="Times New Roman" w:hAnsi="Times New Roman" w:cs="Times New Roman"/>
          <w:sz w:val="20"/>
          <w:szCs w:val="20"/>
          <w:lang w:val="en-US" w:eastAsia="en-US"/>
        </w:rPr>
        <w:t xml:space="preserve">ARQ </w:t>
      </w:r>
      <w:r w:rsidR="00F342C2">
        <w:rPr>
          <w:rFonts w:ascii="Times New Roman" w:hAnsi="Times New Roman" w:cs="Times New Roman"/>
          <w:sz w:val="20"/>
          <w:szCs w:val="20"/>
          <w:lang w:val="en-US" w:eastAsia="en-US"/>
        </w:rPr>
        <w:t>maintains</w:t>
      </w:r>
      <w:r w:rsidR="00665D22" w:rsidRPr="00665D22">
        <w:rPr>
          <w:rFonts w:ascii="Times New Roman" w:hAnsi="Times New Roman" w:cs="Times New Roman"/>
          <w:sz w:val="20"/>
          <w:szCs w:val="20"/>
          <w:lang w:val="en-US" w:eastAsia="en-US"/>
        </w:rPr>
        <w:t xml:space="preserve"> the ARQ window (= RLC AM window) which can refrain the Tx side from sending PDUs once the ARQ window is full</w:t>
      </w:r>
      <w:r w:rsidR="00635D62">
        <w:rPr>
          <w:rFonts w:ascii="Times New Roman" w:hAnsi="Times New Roman" w:cs="Times New Roman"/>
          <w:sz w:val="20"/>
          <w:szCs w:val="20"/>
          <w:lang w:val="en-US" w:eastAsia="en-US"/>
        </w:rPr>
        <w:t>.</w:t>
      </w:r>
      <w:r w:rsidR="00665D22" w:rsidRPr="00665D22">
        <w:rPr>
          <w:rFonts w:ascii="Times New Roman" w:hAnsi="Times New Roman" w:cs="Times New Roman"/>
          <w:sz w:val="20"/>
          <w:szCs w:val="20"/>
          <w:lang w:val="en-US" w:eastAsia="en-US"/>
        </w:rPr>
        <w:t xml:space="preserve"> </w:t>
      </w:r>
      <w:r w:rsidR="00FF6E83">
        <w:rPr>
          <w:rFonts w:ascii="Times New Roman" w:hAnsi="Times New Roman" w:cs="Times New Roman"/>
          <w:sz w:val="20"/>
          <w:szCs w:val="20"/>
          <w:lang w:val="en-US" w:eastAsia="en-US"/>
        </w:rPr>
        <w:t>In addition, t</w:t>
      </w:r>
      <w:r w:rsidR="00635D62">
        <w:rPr>
          <w:rFonts w:ascii="Times New Roman" w:hAnsi="Times New Roman" w:cs="Times New Roman"/>
          <w:sz w:val="20"/>
          <w:szCs w:val="20"/>
          <w:lang w:val="en-US" w:eastAsia="en-US"/>
        </w:rPr>
        <w:t>he E2E ARQ</w:t>
      </w:r>
      <w:r w:rsidR="00665D22" w:rsidRPr="00665D22">
        <w:rPr>
          <w:rFonts w:ascii="Times New Roman" w:hAnsi="Times New Roman" w:cs="Times New Roman"/>
          <w:sz w:val="20"/>
          <w:szCs w:val="20"/>
          <w:lang w:val="en-US" w:eastAsia="en-US"/>
        </w:rPr>
        <w:t xml:space="preserve"> provides the feedback mechanism for the Rx </w:t>
      </w:r>
      <w:r w:rsidR="00635D62">
        <w:rPr>
          <w:rFonts w:ascii="Times New Roman" w:hAnsi="Times New Roman" w:cs="Times New Roman"/>
          <w:sz w:val="20"/>
          <w:szCs w:val="20"/>
          <w:lang w:val="en-US" w:eastAsia="en-US"/>
        </w:rPr>
        <w:t xml:space="preserve">to possibly inform the congestion situation to the Tx without </w:t>
      </w:r>
      <w:r w:rsidR="00C40E2A">
        <w:rPr>
          <w:rFonts w:ascii="Times New Roman" w:hAnsi="Times New Roman" w:cs="Times New Roman"/>
          <w:sz w:val="20"/>
          <w:szCs w:val="20"/>
          <w:lang w:val="en-US" w:eastAsia="en-US"/>
        </w:rPr>
        <w:t>inducing</w:t>
      </w:r>
      <w:r w:rsidR="00635D62">
        <w:rPr>
          <w:rFonts w:ascii="Times New Roman" w:hAnsi="Times New Roman" w:cs="Times New Roman"/>
          <w:sz w:val="20"/>
          <w:szCs w:val="20"/>
          <w:lang w:val="en-US" w:eastAsia="en-US"/>
        </w:rPr>
        <w:t xml:space="preserve"> additional overheads</w:t>
      </w:r>
      <w:r w:rsidR="008B627E">
        <w:rPr>
          <w:rFonts w:ascii="Times New Roman" w:hAnsi="Times New Roman" w:cs="Times New Roman"/>
          <w:sz w:val="20"/>
          <w:szCs w:val="20"/>
          <w:lang w:val="en-US" w:eastAsia="en-US"/>
        </w:rPr>
        <w:t>.</w:t>
      </w:r>
    </w:p>
    <w:p w14:paraId="1A708154" w14:textId="0AA5F837" w:rsidR="00663FEA" w:rsidRPr="00663FEA" w:rsidRDefault="00663FEA" w:rsidP="00663FEA">
      <w:pPr>
        <w:pStyle w:val="BodyText"/>
        <w:rPr>
          <w:rFonts w:ascii="Times New Roman" w:hAnsi="Times New Roman" w:cs="Times New Roman"/>
          <w:sz w:val="20"/>
          <w:szCs w:val="20"/>
          <w:lang w:eastAsia="en-US"/>
        </w:rPr>
      </w:pPr>
      <w:r w:rsidRPr="00663FEA">
        <w:rPr>
          <w:rFonts w:ascii="Times New Roman" w:hAnsi="Times New Roman" w:cs="Times New Roman"/>
          <w:sz w:val="20"/>
          <w:szCs w:val="20"/>
          <w:lang w:eastAsia="en-US"/>
        </w:rPr>
        <w:lastRenderedPageBreak/>
        <w:t>E2E ARQ itself already provides th</w:t>
      </w:r>
      <w:r w:rsidR="00567BA4">
        <w:rPr>
          <w:rFonts w:ascii="Times New Roman" w:hAnsi="Times New Roman" w:cs="Times New Roman"/>
          <w:sz w:val="20"/>
          <w:szCs w:val="20"/>
          <w:lang w:eastAsia="en-US"/>
        </w:rPr>
        <w:t>e minimum level of flow control, as t</w:t>
      </w:r>
      <w:r w:rsidRPr="00663FEA">
        <w:rPr>
          <w:rFonts w:ascii="Times New Roman" w:hAnsi="Times New Roman" w:cs="Times New Roman"/>
          <w:sz w:val="20"/>
          <w:szCs w:val="20"/>
          <w:lang w:eastAsia="en-US"/>
        </w:rPr>
        <w:t>he end-node Tx side maintains an ARQ window which slides according to the acknowledgement received from the end-node Rx side. If there is any buffer overflow caused by congestion along the route, the Rx side will not be able to send the acknowledgment for certain PDUs to the Tx side. As a result, the ARQ window stalls and the Tx side will not keep</w:t>
      </w:r>
      <w:r w:rsidR="00567BA4">
        <w:rPr>
          <w:rFonts w:ascii="Times New Roman" w:hAnsi="Times New Roman" w:cs="Times New Roman"/>
          <w:sz w:val="20"/>
          <w:szCs w:val="20"/>
          <w:lang w:eastAsia="en-US"/>
        </w:rPr>
        <w:t xml:space="preserve"> sending new PDUs. For instance, if </w:t>
      </w:r>
      <w:r w:rsidRPr="00663FEA">
        <w:rPr>
          <w:rFonts w:ascii="Times New Roman" w:hAnsi="Times New Roman" w:cs="Times New Roman"/>
          <w:sz w:val="20"/>
          <w:szCs w:val="20"/>
          <w:lang w:eastAsia="en-US"/>
        </w:rPr>
        <w:t xml:space="preserve">the ARQ window </w:t>
      </w:r>
      <w:r w:rsidR="00D20CC7">
        <w:rPr>
          <w:rFonts w:ascii="Times New Roman" w:hAnsi="Times New Roman" w:cs="Times New Roman"/>
          <w:sz w:val="20"/>
          <w:szCs w:val="20"/>
          <w:lang w:eastAsia="en-US"/>
        </w:rPr>
        <w:t>size</w:t>
      </w:r>
      <w:r w:rsidRPr="00663FEA">
        <w:rPr>
          <w:rFonts w:ascii="Times New Roman" w:hAnsi="Times New Roman" w:cs="Times New Roman"/>
          <w:sz w:val="20"/>
          <w:szCs w:val="20"/>
          <w:lang w:eastAsia="en-US"/>
        </w:rPr>
        <w:t xml:space="preserve"> is 10 </w:t>
      </w:r>
      <w:r w:rsidR="00567BA4">
        <w:rPr>
          <w:rFonts w:ascii="Times New Roman" w:hAnsi="Times New Roman" w:cs="Times New Roman"/>
          <w:sz w:val="20"/>
          <w:szCs w:val="20"/>
          <w:lang w:eastAsia="en-US"/>
        </w:rPr>
        <w:t xml:space="preserve">as shown in Figure 1, </w:t>
      </w:r>
      <w:r w:rsidRPr="00663FEA">
        <w:rPr>
          <w:rFonts w:ascii="Times New Roman" w:hAnsi="Times New Roman" w:cs="Times New Roman"/>
          <w:sz w:val="20"/>
          <w:szCs w:val="20"/>
          <w:lang w:eastAsia="en-US"/>
        </w:rPr>
        <w:t xml:space="preserve">the Tx side </w:t>
      </w:r>
      <w:r w:rsidR="005017F4">
        <w:rPr>
          <w:rFonts w:ascii="Times New Roman" w:hAnsi="Times New Roman" w:cs="Times New Roman"/>
          <w:sz w:val="20"/>
          <w:szCs w:val="20"/>
          <w:lang w:eastAsia="en-US"/>
        </w:rPr>
        <w:t xml:space="preserve">may </w:t>
      </w:r>
      <w:r w:rsidRPr="00663FEA">
        <w:rPr>
          <w:rFonts w:ascii="Times New Roman" w:hAnsi="Times New Roman" w:cs="Times New Roman"/>
          <w:sz w:val="20"/>
          <w:szCs w:val="20"/>
          <w:lang w:eastAsia="en-US"/>
        </w:rPr>
        <w:t xml:space="preserve">send out 10 PDUs (SN11 to SN20) and toggles the polling bit in </w:t>
      </w:r>
      <w:r w:rsidR="005017F4">
        <w:rPr>
          <w:rFonts w:ascii="Times New Roman" w:hAnsi="Times New Roman" w:cs="Times New Roman"/>
          <w:sz w:val="20"/>
          <w:szCs w:val="20"/>
          <w:lang w:eastAsia="en-US"/>
        </w:rPr>
        <w:t>the last PDU</w:t>
      </w:r>
      <w:r w:rsidRPr="00663FEA">
        <w:rPr>
          <w:rFonts w:ascii="Times New Roman" w:hAnsi="Times New Roman" w:cs="Times New Roman"/>
          <w:sz w:val="20"/>
          <w:szCs w:val="20"/>
          <w:lang w:eastAsia="en-US"/>
        </w:rPr>
        <w:t>. Due to the congestion and buffer overflow, the Rx side receives only SN11, SN13 and SN20 and therefore sends the acknowledgment for these three PDUs only. The Tx side receiving the acknowledgement slides the ARQ window by one only, so now the upper edge of the ARQ window becomes SN21. In the next round, only SN21 will be sent f</w:t>
      </w:r>
      <w:r w:rsidR="000C5788">
        <w:rPr>
          <w:rFonts w:ascii="Times New Roman" w:hAnsi="Times New Roman" w:cs="Times New Roman"/>
          <w:sz w:val="20"/>
          <w:szCs w:val="20"/>
          <w:lang w:eastAsia="en-US"/>
        </w:rPr>
        <w:t>rom the Tx side as the new PDU.</w:t>
      </w:r>
    </w:p>
    <w:p w14:paraId="691E2B43" w14:textId="41B70F61" w:rsidR="00663FEA" w:rsidRPr="00663FEA" w:rsidRDefault="003631A2" w:rsidP="003631A2">
      <w:pPr>
        <w:pStyle w:val="BodyText"/>
        <w:jc w:val="center"/>
        <w:rPr>
          <w:rFonts w:ascii="Times New Roman" w:hAnsi="Times New Roman" w:cs="Times New Roman"/>
          <w:sz w:val="20"/>
          <w:szCs w:val="20"/>
          <w:lang w:eastAsia="en-US"/>
        </w:rPr>
      </w:pPr>
      <w:r>
        <w:object w:dxaOrig="8683" w:dyaOrig="4878" w14:anchorId="0665FE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85pt;height:224.55pt" o:ole="">
            <v:imagedata r:id="rId13" o:title=""/>
          </v:shape>
          <o:OLEObject Type="Embed" ProgID="Visio.Drawing.15" ShapeID="_x0000_i1025" DrawAspect="Content" ObjectID="_1599548085" r:id="rId14"/>
        </w:object>
      </w:r>
    </w:p>
    <w:p w14:paraId="456E8893" w14:textId="22E3F674" w:rsidR="00663FEA" w:rsidRPr="00663FEA" w:rsidRDefault="00663FEA" w:rsidP="003631A2">
      <w:pPr>
        <w:pStyle w:val="BodyText"/>
        <w:jc w:val="center"/>
        <w:rPr>
          <w:rFonts w:ascii="Times New Roman" w:hAnsi="Times New Roman" w:cs="Times New Roman"/>
          <w:sz w:val="20"/>
          <w:szCs w:val="20"/>
          <w:lang w:eastAsia="en-US"/>
        </w:rPr>
      </w:pPr>
      <w:r w:rsidRPr="00663FEA">
        <w:rPr>
          <w:rFonts w:ascii="Times New Roman" w:hAnsi="Times New Roman" w:cs="Times New Roman"/>
          <w:sz w:val="20"/>
          <w:szCs w:val="20"/>
          <w:lang w:eastAsia="en-US"/>
        </w:rPr>
        <w:t xml:space="preserve">Figure </w:t>
      </w:r>
      <w:r w:rsidR="00587045">
        <w:rPr>
          <w:rFonts w:ascii="Times New Roman" w:hAnsi="Times New Roman" w:cs="Times New Roman"/>
          <w:sz w:val="20"/>
          <w:szCs w:val="20"/>
          <w:lang w:eastAsia="en-US"/>
        </w:rPr>
        <w:t>1</w:t>
      </w:r>
      <w:r w:rsidRPr="00663FEA">
        <w:rPr>
          <w:rFonts w:ascii="Times New Roman" w:hAnsi="Times New Roman" w:cs="Times New Roman"/>
          <w:sz w:val="20"/>
          <w:szCs w:val="20"/>
          <w:lang w:eastAsia="en-US"/>
        </w:rPr>
        <w:t>. ARQ window sliding and PDU transmission/retransmission.</w:t>
      </w:r>
    </w:p>
    <w:p w14:paraId="42D7176C" w14:textId="77777777" w:rsidR="008461EE" w:rsidRDefault="008461EE" w:rsidP="003631A2">
      <w:pPr>
        <w:pStyle w:val="BodyText"/>
        <w:rPr>
          <w:rFonts w:ascii="Times New Roman" w:hAnsi="Times New Roman" w:cs="Times New Roman"/>
          <w:b/>
          <w:sz w:val="20"/>
          <w:szCs w:val="20"/>
          <w:lang w:eastAsia="en-US"/>
        </w:rPr>
      </w:pPr>
    </w:p>
    <w:p w14:paraId="3B2DA72F" w14:textId="394FBB74" w:rsidR="003631A2" w:rsidRPr="00243CDE" w:rsidRDefault="003631A2" w:rsidP="003631A2">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Observation</w:t>
      </w:r>
      <w:r w:rsidRPr="00A42503">
        <w:rPr>
          <w:rFonts w:ascii="Times New Roman" w:hAnsi="Times New Roman" w:cs="Times New Roman"/>
          <w:b/>
          <w:sz w:val="20"/>
          <w:szCs w:val="20"/>
          <w:lang w:eastAsia="en-US"/>
        </w:rPr>
        <w:t xml:space="preserve"> </w:t>
      </w:r>
      <w:r>
        <w:rPr>
          <w:rFonts w:ascii="Times New Roman" w:hAnsi="Times New Roman" w:cs="Times New Roman"/>
          <w:b/>
          <w:sz w:val="20"/>
          <w:szCs w:val="20"/>
          <w:lang w:eastAsia="en-US"/>
        </w:rPr>
        <w:t>2</w:t>
      </w:r>
      <w:r w:rsidRPr="00A42503">
        <w:rPr>
          <w:rFonts w:ascii="Times New Roman" w:hAnsi="Times New Roman" w:cs="Times New Roman"/>
          <w:b/>
          <w:sz w:val="20"/>
          <w:szCs w:val="20"/>
          <w:lang w:eastAsia="en-US"/>
        </w:rPr>
        <w:t xml:space="preserve">: </w:t>
      </w:r>
      <w:r>
        <w:rPr>
          <w:rFonts w:ascii="Times New Roman" w:hAnsi="Times New Roman" w:cs="Times New Roman"/>
          <w:b/>
          <w:sz w:val="20"/>
          <w:szCs w:val="20"/>
          <w:lang w:eastAsia="en-US"/>
        </w:rPr>
        <w:t>E2E ARQ provides very basic flow control which is able to mitigate the impact caused by the IAB congestion.</w:t>
      </w:r>
    </w:p>
    <w:p w14:paraId="3249CD90" w14:textId="491BA941" w:rsidR="00663FEA" w:rsidRDefault="00663FEA" w:rsidP="00663FEA">
      <w:pPr>
        <w:pStyle w:val="BodyText"/>
        <w:rPr>
          <w:rFonts w:ascii="Times New Roman" w:hAnsi="Times New Roman" w:cs="Times New Roman"/>
          <w:sz w:val="20"/>
          <w:szCs w:val="20"/>
          <w:lang w:eastAsia="en-US"/>
        </w:rPr>
      </w:pPr>
      <w:r w:rsidRPr="00663FEA">
        <w:rPr>
          <w:rFonts w:ascii="Times New Roman" w:hAnsi="Times New Roman" w:cs="Times New Roman"/>
          <w:sz w:val="20"/>
          <w:szCs w:val="20"/>
          <w:lang w:eastAsia="en-US"/>
        </w:rPr>
        <w:t xml:space="preserve">Although the new PDUs are refrained from being transmitted in the above example, the number of PDU transmission (new transmission + retransmission) is still high in the second round as the ARQ window size still remains the same. As a result, the congestion is still not relieved and these PDUs may still not reach the destination due to buffer overflow. </w:t>
      </w:r>
      <w:r w:rsidR="00866E28">
        <w:rPr>
          <w:rFonts w:ascii="Times New Roman" w:hAnsi="Times New Roman" w:cs="Times New Roman"/>
          <w:sz w:val="20"/>
          <w:szCs w:val="20"/>
          <w:lang w:eastAsia="en-US"/>
        </w:rPr>
        <w:t xml:space="preserve">Therefore, some enhancement may be required to enable the full flow control feature in the E2E ARQ mechanism. </w:t>
      </w:r>
      <w:r w:rsidR="00C44956">
        <w:rPr>
          <w:rFonts w:ascii="Times New Roman" w:hAnsi="Times New Roman" w:cs="Times New Roman"/>
          <w:sz w:val="20"/>
          <w:szCs w:val="20"/>
          <w:lang w:eastAsia="en-US"/>
        </w:rPr>
        <w:t xml:space="preserve">For instance, </w:t>
      </w:r>
      <w:r w:rsidR="004A1B63">
        <w:rPr>
          <w:rFonts w:ascii="Times New Roman" w:hAnsi="Times New Roman" w:cs="Times New Roman"/>
          <w:sz w:val="20"/>
          <w:szCs w:val="20"/>
          <w:lang w:eastAsia="en-US"/>
        </w:rPr>
        <w:t>one</w:t>
      </w:r>
      <w:r w:rsidR="00C44956">
        <w:rPr>
          <w:rFonts w:ascii="Times New Roman" w:hAnsi="Times New Roman" w:cs="Times New Roman"/>
          <w:sz w:val="20"/>
          <w:szCs w:val="20"/>
          <w:lang w:eastAsia="en-US"/>
        </w:rPr>
        <w:t xml:space="preserve"> can make the ARQ window dynamic in size, and the actual ARQ window size is </w:t>
      </w:r>
      <w:r w:rsidR="00E45956">
        <w:rPr>
          <w:rFonts w:ascii="Times New Roman" w:hAnsi="Times New Roman" w:cs="Times New Roman"/>
          <w:sz w:val="20"/>
          <w:szCs w:val="20"/>
          <w:lang w:eastAsia="en-US"/>
        </w:rPr>
        <w:t>adjusted</w:t>
      </w:r>
      <w:r w:rsidR="00C44956">
        <w:rPr>
          <w:rFonts w:ascii="Times New Roman" w:hAnsi="Times New Roman" w:cs="Times New Roman"/>
          <w:sz w:val="20"/>
          <w:szCs w:val="20"/>
          <w:lang w:eastAsia="en-US"/>
        </w:rPr>
        <w:t xml:space="preserve"> based on the ARQ feedback received at the Tx side. </w:t>
      </w:r>
      <w:r w:rsidR="004A1B63">
        <w:rPr>
          <w:rFonts w:ascii="Times New Roman" w:hAnsi="Times New Roman" w:cs="Times New Roman"/>
          <w:sz w:val="20"/>
          <w:szCs w:val="20"/>
          <w:lang w:eastAsia="en-US"/>
        </w:rPr>
        <w:t xml:space="preserve">More specifically, the Tx side first starts with an initial </w:t>
      </w:r>
      <w:r w:rsidR="004A1B63" w:rsidRPr="004A1B63">
        <w:rPr>
          <w:rFonts w:ascii="Times New Roman" w:hAnsi="Times New Roman" w:cs="Times New Roman"/>
          <w:sz w:val="20"/>
          <w:szCs w:val="20"/>
          <w:lang w:eastAsia="en-US"/>
        </w:rPr>
        <w:t>ARQ window</w:t>
      </w:r>
      <w:r w:rsidR="004A1B63">
        <w:rPr>
          <w:rFonts w:ascii="Times New Roman" w:hAnsi="Times New Roman" w:cs="Times New Roman"/>
          <w:sz w:val="20"/>
          <w:szCs w:val="20"/>
          <w:lang w:eastAsia="en-US"/>
        </w:rPr>
        <w:t>, and</w:t>
      </w:r>
      <w:r w:rsidR="004A1B63" w:rsidRPr="004A1B63">
        <w:rPr>
          <w:rFonts w:ascii="Times New Roman" w:hAnsi="Times New Roman" w:cs="Times New Roman"/>
          <w:sz w:val="20"/>
          <w:szCs w:val="20"/>
          <w:lang w:eastAsia="en-US"/>
        </w:rPr>
        <w:t xml:space="preserve"> </w:t>
      </w:r>
      <w:r w:rsidR="004A1B63">
        <w:rPr>
          <w:rFonts w:ascii="Times New Roman" w:hAnsi="Times New Roman" w:cs="Times New Roman"/>
          <w:sz w:val="20"/>
          <w:szCs w:val="20"/>
          <w:lang w:eastAsia="en-US"/>
        </w:rPr>
        <w:t>t</w:t>
      </w:r>
      <w:r w:rsidR="004A1B63" w:rsidRPr="004A1B63">
        <w:rPr>
          <w:rFonts w:ascii="Times New Roman" w:hAnsi="Times New Roman" w:cs="Times New Roman"/>
          <w:sz w:val="20"/>
          <w:szCs w:val="20"/>
          <w:lang w:eastAsia="en-US"/>
        </w:rPr>
        <w:t>hen the Tx side can double the actual ARQ window after receiving several continuous ACK for the PDUs it sent. The actual ARQ windows growing in this way cannot exceed the maximum ARQ window. On the other hand, if continuous NACKs are detected by the Tx ARQ, the Tx ARQ can reduce the actual ARQ window size by half.</w:t>
      </w:r>
    </w:p>
    <w:p w14:paraId="0D125525" w14:textId="77777777" w:rsidR="000E3C36" w:rsidRDefault="000E3C36" w:rsidP="000E3C36">
      <w:pPr>
        <w:pStyle w:val="BodyText"/>
        <w:rPr>
          <w:rFonts w:ascii="Times New Roman" w:hAnsi="Times New Roman" w:cs="Times New Roman"/>
          <w:b/>
          <w:sz w:val="20"/>
          <w:szCs w:val="20"/>
          <w:lang w:eastAsia="en-US"/>
        </w:rPr>
      </w:pPr>
      <w:r w:rsidRPr="009A6D01">
        <w:rPr>
          <w:rFonts w:ascii="Times New Roman" w:hAnsi="Times New Roman" w:cs="Times New Roman"/>
          <w:b/>
          <w:sz w:val="20"/>
          <w:szCs w:val="20"/>
          <w:lang w:eastAsia="en-US"/>
        </w:rPr>
        <w:t xml:space="preserve">Proposal 1: </w:t>
      </w:r>
      <w:r>
        <w:rPr>
          <w:rFonts w:ascii="Times New Roman" w:hAnsi="Times New Roman" w:cs="Times New Roman"/>
          <w:b/>
          <w:sz w:val="20"/>
          <w:szCs w:val="20"/>
          <w:lang w:eastAsia="en-US"/>
        </w:rPr>
        <w:t>RAN2 consider E2E ARQ as one of the flow control mechanisms, and further study if there is a need to further enhance the E2E ARQ for flow control purpose.</w:t>
      </w:r>
    </w:p>
    <w:p w14:paraId="687C509A" w14:textId="1E86502A" w:rsidR="00AD65C3" w:rsidRDefault="00160B8F" w:rsidP="00663FEA">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On the other hand, no matter whether the ARQ mechanism can be considered as one of the flow control options, </w:t>
      </w:r>
      <w:r w:rsidR="00684B5F">
        <w:rPr>
          <w:rFonts w:ascii="Times New Roman" w:hAnsi="Times New Roman" w:cs="Times New Roman"/>
          <w:sz w:val="20"/>
          <w:szCs w:val="20"/>
          <w:lang w:eastAsia="en-US"/>
        </w:rPr>
        <w:t xml:space="preserve">at least the ARQ feedback </w:t>
      </w:r>
      <w:r w:rsidR="005E5B0D">
        <w:rPr>
          <w:rFonts w:ascii="Times New Roman" w:hAnsi="Times New Roman" w:cs="Times New Roman"/>
          <w:sz w:val="20"/>
          <w:szCs w:val="20"/>
          <w:lang w:eastAsia="en-US"/>
        </w:rPr>
        <w:t>should</w:t>
      </w:r>
      <w:r w:rsidR="00684B5F">
        <w:rPr>
          <w:rFonts w:ascii="Times New Roman" w:hAnsi="Times New Roman" w:cs="Times New Roman"/>
          <w:sz w:val="20"/>
          <w:szCs w:val="20"/>
          <w:lang w:eastAsia="en-US"/>
        </w:rPr>
        <w:t xml:space="preserve"> be considered as an implicit indication </w:t>
      </w:r>
      <w:r w:rsidR="005A4FDC">
        <w:rPr>
          <w:rFonts w:ascii="Times New Roman" w:hAnsi="Times New Roman" w:cs="Times New Roman"/>
          <w:sz w:val="20"/>
          <w:szCs w:val="20"/>
          <w:lang w:eastAsia="en-US"/>
        </w:rPr>
        <w:t>indicating</w:t>
      </w:r>
      <w:r w:rsidR="00470106">
        <w:rPr>
          <w:rFonts w:ascii="Times New Roman" w:hAnsi="Times New Roman" w:cs="Times New Roman"/>
          <w:sz w:val="20"/>
          <w:szCs w:val="20"/>
          <w:lang w:eastAsia="en-US"/>
        </w:rPr>
        <w:t xml:space="preserve"> the IAB congestion situation</w:t>
      </w:r>
      <w:r>
        <w:rPr>
          <w:rFonts w:ascii="Times New Roman" w:hAnsi="Times New Roman" w:cs="Times New Roman"/>
          <w:sz w:val="20"/>
          <w:szCs w:val="20"/>
          <w:lang w:eastAsia="en-US"/>
        </w:rPr>
        <w:t xml:space="preserve">. </w:t>
      </w:r>
      <w:r w:rsidR="00470106">
        <w:rPr>
          <w:rFonts w:ascii="Times New Roman" w:hAnsi="Times New Roman" w:cs="Times New Roman"/>
          <w:sz w:val="20"/>
          <w:szCs w:val="20"/>
          <w:lang w:eastAsia="en-US"/>
        </w:rPr>
        <w:t xml:space="preserve">For the E2E flow control mechanism, </w:t>
      </w:r>
      <w:r w:rsidR="00607ACC">
        <w:rPr>
          <w:rFonts w:ascii="Times New Roman" w:hAnsi="Times New Roman" w:cs="Times New Roman"/>
          <w:sz w:val="20"/>
          <w:szCs w:val="20"/>
          <w:lang w:eastAsia="en-US"/>
        </w:rPr>
        <w:t>H</w:t>
      </w:r>
      <w:r w:rsidR="00470106">
        <w:rPr>
          <w:rFonts w:ascii="Times New Roman" w:hAnsi="Times New Roman" w:cs="Times New Roman"/>
          <w:sz w:val="20"/>
          <w:szCs w:val="20"/>
          <w:lang w:eastAsia="en-US"/>
        </w:rPr>
        <w:t>op-by-</w:t>
      </w:r>
      <w:r w:rsidR="00607ACC">
        <w:rPr>
          <w:rFonts w:ascii="Times New Roman" w:hAnsi="Times New Roman" w:cs="Times New Roman"/>
          <w:sz w:val="20"/>
          <w:szCs w:val="20"/>
          <w:lang w:eastAsia="en-US"/>
        </w:rPr>
        <w:t>H</w:t>
      </w:r>
      <w:r w:rsidR="00470106">
        <w:rPr>
          <w:rFonts w:ascii="Times New Roman" w:hAnsi="Times New Roman" w:cs="Times New Roman"/>
          <w:sz w:val="20"/>
          <w:szCs w:val="20"/>
          <w:lang w:eastAsia="en-US"/>
        </w:rPr>
        <w:t xml:space="preserve">op ARQ feedback may provide further information to pin point at which location the congestion is occurring. For the </w:t>
      </w:r>
      <w:r w:rsidR="00607ACC">
        <w:rPr>
          <w:rFonts w:ascii="Times New Roman" w:hAnsi="Times New Roman" w:cs="Times New Roman"/>
          <w:sz w:val="20"/>
          <w:szCs w:val="20"/>
          <w:lang w:eastAsia="en-US"/>
        </w:rPr>
        <w:t>HBH</w:t>
      </w:r>
      <w:r w:rsidR="00470106">
        <w:rPr>
          <w:rFonts w:ascii="Times New Roman" w:hAnsi="Times New Roman" w:cs="Times New Roman"/>
          <w:sz w:val="20"/>
          <w:szCs w:val="20"/>
          <w:lang w:eastAsia="en-US"/>
        </w:rPr>
        <w:t xml:space="preserve"> flow control mechanism, </w:t>
      </w:r>
      <w:r w:rsidR="00607ACC">
        <w:rPr>
          <w:rFonts w:ascii="Times New Roman" w:hAnsi="Times New Roman" w:cs="Times New Roman"/>
          <w:sz w:val="20"/>
          <w:szCs w:val="20"/>
          <w:lang w:eastAsia="en-US"/>
        </w:rPr>
        <w:t>E2E</w:t>
      </w:r>
      <w:r w:rsidR="00470106">
        <w:rPr>
          <w:rFonts w:ascii="Times New Roman" w:hAnsi="Times New Roman" w:cs="Times New Roman"/>
          <w:sz w:val="20"/>
          <w:szCs w:val="20"/>
          <w:lang w:eastAsia="en-US"/>
        </w:rPr>
        <w:t xml:space="preserve"> ARQ feedback may provide further information to</w:t>
      </w:r>
      <w:r w:rsidR="00607ACC">
        <w:rPr>
          <w:rFonts w:ascii="Times New Roman" w:hAnsi="Times New Roman" w:cs="Times New Roman"/>
          <w:sz w:val="20"/>
          <w:szCs w:val="20"/>
          <w:lang w:eastAsia="en-US"/>
        </w:rPr>
        <w:t xml:space="preserve"> indicate</w:t>
      </w:r>
      <w:r w:rsidR="00470106">
        <w:rPr>
          <w:rFonts w:ascii="Times New Roman" w:hAnsi="Times New Roman" w:cs="Times New Roman"/>
          <w:sz w:val="20"/>
          <w:szCs w:val="20"/>
          <w:lang w:eastAsia="en-US"/>
        </w:rPr>
        <w:t xml:space="preserve"> </w:t>
      </w:r>
      <w:r w:rsidR="00607ACC">
        <w:rPr>
          <w:rFonts w:ascii="Times New Roman" w:hAnsi="Times New Roman" w:cs="Times New Roman"/>
          <w:sz w:val="20"/>
          <w:szCs w:val="20"/>
          <w:lang w:eastAsia="en-US"/>
        </w:rPr>
        <w:t>which UE traffic or which type of traffic is congested</w:t>
      </w:r>
      <w:r w:rsidR="00470106">
        <w:rPr>
          <w:rFonts w:ascii="Times New Roman" w:hAnsi="Times New Roman" w:cs="Times New Roman"/>
          <w:sz w:val="20"/>
          <w:szCs w:val="20"/>
          <w:lang w:eastAsia="en-US"/>
        </w:rPr>
        <w:t>.</w:t>
      </w:r>
    </w:p>
    <w:bookmarkEnd w:id="2"/>
    <w:p w14:paraId="31F933BD" w14:textId="6BB1BBE1" w:rsidR="00D04CEB" w:rsidRDefault="00D04CEB" w:rsidP="00D04CEB">
      <w:pPr>
        <w:pStyle w:val="BodyText"/>
        <w:rPr>
          <w:rFonts w:ascii="Times New Roman" w:hAnsi="Times New Roman" w:cs="Times New Roman"/>
          <w:b/>
          <w:sz w:val="20"/>
          <w:szCs w:val="20"/>
          <w:lang w:eastAsia="en-US"/>
        </w:rPr>
      </w:pPr>
      <w:r w:rsidRPr="009A6D01">
        <w:rPr>
          <w:rFonts w:ascii="Times New Roman" w:hAnsi="Times New Roman" w:cs="Times New Roman"/>
          <w:b/>
          <w:sz w:val="20"/>
          <w:szCs w:val="20"/>
          <w:lang w:eastAsia="en-US"/>
        </w:rPr>
        <w:t>Proposal</w:t>
      </w:r>
      <w:r>
        <w:rPr>
          <w:rFonts w:ascii="Times New Roman" w:hAnsi="Times New Roman" w:cs="Times New Roman"/>
          <w:b/>
          <w:sz w:val="20"/>
          <w:szCs w:val="20"/>
          <w:lang w:eastAsia="en-US"/>
        </w:rPr>
        <w:t xml:space="preserve"> 2</w:t>
      </w:r>
      <w:r w:rsidRPr="009A6D01">
        <w:rPr>
          <w:rFonts w:ascii="Times New Roman" w:hAnsi="Times New Roman" w:cs="Times New Roman"/>
          <w:b/>
          <w:sz w:val="20"/>
          <w:szCs w:val="20"/>
          <w:lang w:eastAsia="en-US"/>
        </w:rPr>
        <w:t xml:space="preserve">: </w:t>
      </w:r>
      <w:r>
        <w:rPr>
          <w:rFonts w:ascii="Times New Roman" w:hAnsi="Times New Roman" w:cs="Times New Roman"/>
          <w:b/>
          <w:sz w:val="20"/>
          <w:szCs w:val="20"/>
          <w:lang w:eastAsia="en-US"/>
        </w:rPr>
        <w:t xml:space="preserve">ARQ feedback can be </w:t>
      </w:r>
      <w:r w:rsidR="002511D3">
        <w:rPr>
          <w:rFonts w:ascii="Times New Roman" w:hAnsi="Times New Roman" w:cs="Times New Roman"/>
          <w:b/>
          <w:sz w:val="20"/>
          <w:szCs w:val="20"/>
          <w:lang w:eastAsia="en-US"/>
        </w:rPr>
        <w:t>used</w:t>
      </w:r>
      <w:r>
        <w:rPr>
          <w:rFonts w:ascii="Times New Roman" w:hAnsi="Times New Roman" w:cs="Times New Roman"/>
          <w:b/>
          <w:sz w:val="20"/>
          <w:szCs w:val="20"/>
          <w:lang w:eastAsia="en-US"/>
        </w:rPr>
        <w:t xml:space="preserve"> </w:t>
      </w:r>
      <w:r w:rsidR="006612BC">
        <w:rPr>
          <w:rFonts w:ascii="Times New Roman" w:hAnsi="Times New Roman" w:cs="Times New Roman"/>
          <w:b/>
          <w:sz w:val="20"/>
          <w:szCs w:val="20"/>
          <w:lang w:eastAsia="en-US"/>
        </w:rPr>
        <w:t xml:space="preserve">implicitly </w:t>
      </w:r>
      <w:r>
        <w:rPr>
          <w:rFonts w:ascii="Times New Roman" w:hAnsi="Times New Roman" w:cs="Times New Roman"/>
          <w:b/>
          <w:sz w:val="20"/>
          <w:szCs w:val="20"/>
          <w:lang w:eastAsia="en-US"/>
        </w:rPr>
        <w:t xml:space="preserve">as the flow control feedback. </w:t>
      </w:r>
    </w:p>
    <w:p w14:paraId="183153B4" w14:textId="07A85D7A" w:rsidR="00E32C7B" w:rsidRPr="00B25AB6" w:rsidRDefault="00E32C7B" w:rsidP="001632FD">
      <w:pPr>
        <w:pStyle w:val="BodyText"/>
        <w:rPr>
          <w:rFonts w:ascii="Times New Roman" w:hAnsi="Times New Roman" w:cs="Times New Roman"/>
          <w:b/>
          <w:sz w:val="20"/>
          <w:szCs w:val="20"/>
          <w:lang w:eastAsia="en-US"/>
        </w:rPr>
      </w:pPr>
    </w:p>
    <w:p w14:paraId="55947138" w14:textId="77777777" w:rsidR="00C609B9" w:rsidRPr="002202E1" w:rsidRDefault="00C609B9" w:rsidP="00C609B9">
      <w:pPr>
        <w:pStyle w:val="Heading1"/>
        <w:rPr>
          <w:lang w:val="en-US"/>
        </w:rPr>
      </w:pPr>
      <w:r w:rsidRPr="002202E1">
        <w:rPr>
          <w:lang w:val="en-US"/>
        </w:rPr>
        <w:lastRenderedPageBreak/>
        <w:t>Conclusion</w:t>
      </w:r>
    </w:p>
    <w:p w14:paraId="3AC864CF" w14:textId="7C2D69A1" w:rsidR="00C609B9" w:rsidRPr="00386158" w:rsidRDefault="00C609B9" w:rsidP="00C609B9">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In this paper, we discuss </w:t>
      </w:r>
      <w:r w:rsidR="00C60FF3">
        <w:rPr>
          <w:rFonts w:ascii="Times New Roman" w:hAnsi="Times New Roman" w:cs="Times New Roman"/>
          <w:sz w:val="20"/>
          <w:szCs w:val="20"/>
          <w:lang w:eastAsia="en-US"/>
        </w:rPr>
        <w:t>and</w:t>
      </w:r>
      <w:r w:rsidRPr="00386158">
        <w:rPr>
          <w:rFonts w:ascii="Times New Roman" w:hAnsi="Times New Roman" w:cs="Times New Roman"/>
          <w:sz w:val="20"/>
          <w:szCs w:val="20"/>
          <w:lang w:eastAsia="en-US"/>
        </w:rPr>
        <w:t xml:space="preserve"> </w:t>
      </w:r>
      <w:r w:rsidR="0063502D">
        <w:rPr>
          <w:rFonts w:ascii="Times New Roman" w:hAnsi="Times New Roman" w:cs="Times New Roman"/>
          <w:sz w:val="20"/>
          <w:szCs w:val="20"/>
          <w:lang w:eastAsia="en-US"/>
        </w:rPr>
        <w:t xml:space="preserve">analyse the </w:t>
      </w:r>
      <w:r w:rsidR="00C60FF3">
        <w:rPr>
          <w:rFonts w:ascii="Times New Roman" w:hAnsi="Times New Roman" w:cs="Times New Roman"/>
          <w:sz w:val="20"/>
          <w:szCs w:val="20"/>
          <w:lang w:eastAsia="en-US"/>
        </w:rPr>
        <w:t>RRC</w:t>
      </w:r>
      <w:r w:rsidR="0063502D">
        <w:rPr>
          <w:rFonts w:ascii="Times New Roman" w:hAnsi="Times New Roman" w:cs="Times New Roman"/>
          <w:sz w:val="20"/>
          <w:szCs w:val="20"/>
          <w:lang w:eastAsia="en-US"/>
        </w:rPr>
        <w:t xml:space="preserve"> behaviour for terminating the </w:t>
      </w:r>
      <w:r w:rsidR="0004348C">
        <w:rPr>
          <w:rFonts w:ascii="Times New Roman" w:hAnsi="Times New Roman" w:cs="Times New Roman"/>
          <w:sz w:val="20"/>
          <w:szCs w:val="20"/>
          <w:lang w:eastAsia="en-US"/>
        </w:rPr>
        <w:t xml:space="preserve">on-going </w:t>
      </w:r>
      <w:r w:rsidR="0063502D">
        <w:rPr>
          <w:rFonts w:ascii="Times New Roman" w:hAnsi="Times New Roman" w:cs="Times New Roman"/>
          <w:sz w:val="20"/>
          <w:szCs w:val="20"/>
          <w:lang w:eastAsia="en-US"/>
        </w:rPr>
        <w:t>SI request procedure before receiving the acknowledgement from MAC</w:t>
      </w:r>
      <w:r>
        <w:rPr>
          <w:rFonts w:ascii="Times New Roman" w:hAnsi="Times New Roman" w:cs="Times New Roman"/>
          <w:sz w:val="20"/>
          <w:szCs w:val="20"/>
          <w:lang w:eastAsia="en-US"/>
        </w:rPr>
        <w:t xml:space="preserve">, and have the following observation. </w:t>
      </w:r>
    </w:p>
    <w:p w14:paraId="2D5F7509" w14:textId="77777777" w:rsidR="002129C3" w:rsidRDefault="002129C3" w:rsidP="002129C3">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Observation</w:t>
      </w:r>
      <w:r w:rsidRPr="00A42503">
        <w:rPr>
          <w:rFonts w:ascii="Times New Roman" w:hAnsi="Times New Roman" w:cs="Times New Roman"/>
          <w:b/>
          <w:sz w:val="20"/>
          <w:szCs w:val="20"/>
          <w:lang w:eastAsia="en-US"/>
        </w:rPr>
        <w:t xml:space="preserve"> 1: </w:t>
      </w:r>
      <w:r w:rsidRPr="00D310CA">
        <w:rPr>
          <w:rFonts w:ascii="Times New Roman" w:hAnsi="Times New Roman" w:cs="Times New Roman"/>
          <w:b/>
          <w:sz w:val="20"/>
          <w:szCs w:val="20"/>
          <w:lang w:eastAsia="en-US"/>
        </w:rPr>
        <w:t xml:space="preserve">The signalling overheads for reporting the buffer status could be significant in the </w:t>
      </w:r>
      <w:r>
        <w:rPr>
          <w:rFonts w:ascii="Times New Roman" w:hAnsi="Times New Roman" w:cs="Times New Roman"/>
          <w:b/>
          <w:sz w:val="20"/>
          <w:szCs w:val="20"/>
          <w:lang w:eastAsia="en-US"/>
        </w:rPr>
        <w:t>F1-U based flow control mechanism.</w:t>
      </w:r>
    </w:p>
    <w:p w14:paraId="34D02F85" w14:textId="58DA3A8C" w:rsidR="00C609B9" w:rsidRPr="00243CDE" w:rsidRDefault="00EB1366" w:rsidP="00EB1366">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Observation</w:t>
      </w:r>
      <w:r w:rsidRPr="00A42503">
        <w:rPr>
          <w:rFonts w:ascii="Times New Roman" w:hAnsi="Times New Roman" w:cs="Times New Roman"/>
          <w:b/>
          <w:sz w:val="20"/>
          <w:szCs w:val="20"/>
          <w:lang w:eastAsia="en-US"/>
        </w:rPr>
        <w:t xml:space="preserve"> </w:t>
      </w:r>
      <w:r w:rsidR="001924D8">
        <w:rPr>
          <w:rFonts w:ascii="Times New Roman" w:hAnsi="Times New Roman" w:cs="Times New Roman"/>
          <w:b/>
          <w:sz w:val="20"/>
          <w:szCs w:val="20"/>
          <w:lang w:eastAsia="en-US"/>
        </w:rPr>
        <w:t>2</w:t>
      </w:r>
      <w:r w:rsidRPr="00A42503">
        <w:rPr>
          <w:rFonts w:ascii="Times New Roman" w:hAnsi="Times New Roman" w:cs="Times New Roman"/>
          <w:b/>
          <w:sz w:val="20"/>
          <w:szCs w:val="20"/>
          <w:lang w:eastAsia="en-US"/>
        </w:rPr>
        <w:t xml:space="preserve">: </w:t>
      </w:r>
      <w:r w:rsidR="0092427F">
        <w:rPr>
          <w:rFonts w:ascii="Times New Roman" w:hAnsi="Times New Roman" w:cs="Times New Roman"/>
          <w:b/>
          <w:sz w:val="20"/>
          <w:szCs w:val="20"/>
          <w:lang w:eastAsia="en-US"/>
        </w:rPr>
        <w:t xml:space="preserve">E2E ARQ provides very basic flow control which is able to </w:t>
      </w:r>
      <w:r w:rsidR="00032C73">
        <w:rPr>
          <w:rFonts w:ascii="Times New Roman" w:hAnsi="Times New Roman" w:cs="Times New Roman"/>
          <w:b/>
          <w:sz w:val="20"/>
          <w:szCs w:val="20"/>
          <w:lang w:eastAsia="en-US"/>
        </w:rPr>
        <w:t>mitigate</w:t>
      </w:r>
      <w:r w:rsidR="0092427F">
        <w:rPr>
          <w:rFonts w:ascii="Times New Roman" w:hAnsi="Times New Roman" w:cs="Times New Roman"/>
          <w:b/>
          <w:sz w:val="20"/>
          <w:szCs w:val="20"/>
          <w:lang w:eastAsia="en-US"/>
        </w:rPr>
        <w:t xml:space="preserve"> the impa</w:t>
      </w:r>
      <w:r w:rsidR="00032C73">
        <w:rPr>
          <w:rFonts w:ascii="Times New Roman" w:hAnsi="Times New Roman" w:cs="Times New Roman"/>
          <w:b/>
          <w:sz w:val="20"/>
          <w:szCs w:val="20"/>
          <w:lang w:eastAsia="en-US"/>
        </w:rPr>
        <w:t>ct caused by the IAB congestion</w:t>
      </w:r>
      <w:r>
        <w:rPr>
          <w:rFonts w:ascii="Times New Roman" w:hAnsi="Times New Roman" w:cs="Times New Roman"/>
          <w:b/>
          <w:sz w:val="20"/>
          <w:szCs w:val="20"/>
          <w:lang w:eastAsia="en-US"/>
        </w:rPr>
        <w:t>.</w:t>
      </w:r>
    </w:p>
    <w:p w14:paraId="31BBBE62" w14:textId="188F26C9" w:rsidR="00C609B9" w:rsidRPr="00386158" w:rsidRDefault="00C609B9" w:rsidP="00C609B9">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Based on the observation, RAN2 is kindly asked to </w:t>
      </w:r>
      <w:r>
        <w:rPr>
          <w:rFonts w:ascii="Times New Roman" w:hAnsi="Times New Roman" w:cs="Times New Roman"/>
          <w:sz w:val="20"/>
          <w:szCs w:val="20"/>
          <w:lang w:eastAsia="en-US"/>
        </w:rPr>
        <w:t xml:space="preserve">discuss and </w:t>
      </w:r>
      <w:r w:rsidRPr="00386158">
        <w:rPr>
          <w:rFonts w:ascii="Times New Roman" w:hAnsi="Times New Roman" w:cs="Times New Roman"/>
          <w:sz w:val="20"/>
          <w:szCs w:val="20"/>
          <w:lang w:eastAsia="en-US"/>
        </w:rPr>
        <w:t xml:space="preserve">approve the following proposals. </w:t>
      </w:r>
    </w:p>
    <w:p w14:paraId="03744591" w14:textId="2D7D2D5C" w:rsidR="002D2B9C" w:rsidRDefault="00935316" w:rsidP="00D35234">
      <w:pPr>
        <w:pStyle w:val="BodyText"/>
        <w:rPr>
          <w:rFonts w:ascii="Times New Roman" w:hAnsi="Times New Roman" w:cs="Times New Roman"/>
          <w:b/>
          <w:sz w:val="20"/>
          <w:szCs w:val="20"/>
          <w:lang w:eastAsia="en-US"/>
        </w:rPr>
      </w:pPr>
      <w:r w:rsidRPr="009A6D01">
        <w:rPr>
          <w:rFonts w:ascii="Times New Roman" w:hAnsi="Times New Roman" w:cs="Times New Roman"/>
          <w:b/>
          <w:sz w:val="20"/>
          <w:szCs w:val="20"/>
          <w:lang w:eastAsia="en-US"/>
        </w:rPr>
        <w:t xml:space="preserve">Proposal 1: </w:t>
      </w:r>
      <w:r w:rsidR="009019E2">
        <w:rPr>
          <w:rFonts w:ascii="Times New Roman" w:hAnsi="Times New Roman" w:cs="Times New Roman"/>
          <w:b/>
          <w:sz w:val="20"/>
          <w:szCs w:val="20"/>
          <w:lang w:eastAsia="en-US"/>
        </w:rPr>
        <w:t xml:space="preserve">RAN2 consider E2E ARQ </w:t>
      </w:r>
      <w:r w:rsidR="00CD49BF">
        <w:rPr>
          <w:rFonts w:ascii="Times New Roman" w:hAnsi="Times New Roman" w:cs="Times New Roman"/>
          <w:b/>
          <w:sz w:val="20"/>
          <w:szCs w:val="20"/>
          <w:lang w:eastAsia="en-US"/>
        </w:rPr>
        <w:t>as one of the</w:t>
      </w:r>
      <w:r w:rsidR="006F0E48">
        <w:rPr>
          <w:rFonts w:ascii="Times New Roman" w:hAnsi="Times New Roman" w:cs="Times New Roman"/>
          <w:b/>
          <w:sz w:val="20"/>
          <w:szCs w:val="20"/>
          <w:lang w:eastAsia="en-US"/>
        </w:rPr>
        <w:t xml:space="preserve"> flow control mechanism</w:t>
      </w:r>
      <w:r w:rsidR="00CD49BF">
        <w:rPr>
          <w:rFonts w:ascii="Times New Roman" w:hAnsi="Times New Roman" w:cs="Times New Roman"/>
          <w:b/>
          <w:sz w:val="20"/>
          <w:szCs w:val="20"/>
          <w:lang w:eastAsia="en-US"/>
        </w:rPr>
        <w:t>s,</w:t>
      </w:r>
      <w:r w:rsidR="006F0E48">
        <w:rPr>
          <w:rFonts w:ascii="Times New Roman" w:hAnsi="Times New Roman" w:cs="Times New Roman"/>
          <w:b/>
          <w:sz w:val="20"/>
          <w:szCs w:val="20"/>
          <w:lang w:eastAsia="en-US"/>
        </w:rPr>
        <w:t xml:space="preserve"> </w:t>
      </w:r>
      <w:r w:rsidR="00CD49BF">
        <w:rPr>
          <w:rFonts w:ascii="Times New Roman" w:hAnsi="Times New Roman" w:cs="Times New Roman"/>
          <w:b/>
          <w:sz w:val="20"/>
          <w:szCs w:val="20"/>
          <w:lang w:eastAsia="en-US"/>
        </w:rPr>
        <w:t xml:space="preserve">and further study if there is </w:t>
      </w:r>
      <w:r w:rsidR="002F7D08">
        <w:rPr>
          <w:rFonts w:ascii="Times New Roman" w:hAnsi="Times New Roman" w:cs="Times New Roman"/>
          <w:b/>
          <w:sz w:val="20"/>
          <w:szCs w:val="20"/>
          <w:lang w:eastAsia="en-US"/>
        </w:rPr>
        <w:t>a need to further enhance the E2E ARQ for flow control purpose</w:t>
      </w:r>
      <w:r w:rsidR="00B56DFF">
        <w:rPr>
          <w:rFonts w:ascii="Times New Roman" w:hAnsi="Times New Roman" w:cs="Times New Roman"/>
          <w:b/>
          <w:sz w:val="20"/>
          <w:szCs w:val="20"/>
          <w:lang w:eastAsia="en-US"/>
        </w:rPr>
        <w:t>.</w:t>
      </w:r>
    </w:p>
    <w:p w14:paraId="00CC84E5" w14:textId="376BB614" w:rsidR="005621CC" w:rsidRPr="00243CDE" w:rsidRDefault="00C4565B" w:rsidP="00D35234">
      <w:pPr>
        <w:pStyle w:val="BodyText"/>
        <w:rPr>
          <w:rFonts w:ascii="Times New Roman" w:hAnsi="Times New Roman" w:cs="Times New Roman"/>
          <w:b/>
          <w:sz w:val="20"/>
          <w:szCs w:val="20"/>
          <w:lang w:eastAsia="en-US"/>
        </w:rPr>
      </w:pPr>
      <w:r w:rsidRPr="009A6D01">
        <w:rPr>
          <w:rFonts w:ascii="Times New Roman" w:hAnsi="Times New Roman" w:cs="Times New Roman"/>
          <w:b/>
          <w:sz w:val="20"/>
          <w:szCs w:val="20"/>
          <w:lang w:eastAsia="en-US"/>
        </w:rPr>
        <w:t>Proposal</w:t>
      </w:r>
      <w:r>
        <w:rPr>
          <w:rFonts w:ascii="Times New Roman" w:hAnsi="Times New Roman" w:cs="Times New Roman"/>
          <w:b/>
          <w:sz w:val="20"/>
          <w:szCs w:val="20"/>
          <w:lang w:eastAsia="en-US"/>
        </w:rPr>
        <w:t xml:space="preserve"> 2</w:t>
      </w:r>
      <w:r w:rsidRPr="009A6D01">
        <w:rPr>
          <w:rFonts w:ascii="Times New Roman" w:hAnsi="Times New Roman" w:cs="Times New Roman"/>
          <w:b/>
          <w:sz w:val="20"/>
          <w:szCs w:val="20"/>
          <w:lang w:eastAsia="en-US"/>
        </w:rPr>
        <w:t xml:space="preserve">: </w:t>
      </w:r>
      <w:r w:rsidR="005864D2">
        <w:rPr>
          <w:rFonts w:ascii="Times New Roman" w:hAnsi="Times New Roman" w:cs="Times New Roman"/>
          <w:b/>
          <w:sz w:val="20"/>
          <w:szCs w:val="20"/>
          <w:lang w:eastAsia="en-US"/>
        </w:rPr>
        <w:t xml:space="preserve">ARQ feedback can be </w:t>
      </w:r>
      <w:r w:rsidR="002511D3">
        <w:rPr>
          <w:rFonts w:ascii="Times New Roman" w:hAnsi="Times New Roman" w:cs="Times New Roman"/>
          <w:b/>
          <w:sz w:val="20"/>
          <w:szCs w:val="20"/>
          <w:lang w:eastAsia="en-US"/>
        </w:rPr>
        <w:t>used</w:t>
      </w:r>
      <w:r w:rsidR="005864D2">
        <w:rPr>
          <w:rFonts w:ascii="Times New Roman" w:hAnsi="Times New Roman" w:cs="Times New Roman"/>
          <w:b/>
          <w:sz w:val="20"/>
          <w:szCs w:val="20"/>
          <w:lang w:eastAsia="en-US"/>
        </w:rPr>
        <w:t xml:space="preserve"> </w:t>
      </w:r>
      <w:r w:rsidR="00F777B9">
        <w:rPr>
          <w:rFonts w:ascii="Times New Roman" w:hAnsi="Times New Roman" w:cs="Times New Roman"/>
          <w:b/>
          <w:sz w:val="20"/>
          <w:szCs w:val="20"/>
          <w:lang w:eastAsia="en-US"/>
        </w:rPr>
        <w:t xml:space="preserve">implicitly </w:t>
      </w:r>
      <w:r w:rsidR="005864D2">
        <w:rPr>
          <w:rFonts w:ascii="Times New Roman" w:hAnsi="Times New Roman" w:cs="Times New Roman"/>
          <w:b/>
          <w:sz w:val="20"/>
          <w:szCs w:val="20"/>
          <w:lang w:eastAsia="en-US"/>
        </w:rPr>
        <w:t xml:space="preserve">as </w:t>
      </w:r>
      <w:r w:rsidR="008D4F5B">
        <w:rPr>
          <w:rFonts w:ascii="Times New Roman" w:hAnsi="Times New Roman" w:cs="Times New Roman"/>
          <w:b/>
          <w:sz w:val="20"/>
          <w:szCs w:val="20"/>
          <w:lang w:eastAsia="en-US"/>
        </w:rPr>
        <w:t>the</w:t>
      </w:r>
      <w:r w:rsidR="007A0D5A">
        <w:rPr>
          <w:rFonts w:ascii="Times New Roman" w:hAnsi="Times New Roman" w:cs="Times New Roman"/>
          <w:b/>
          <w:sz w:val="20"/>
          <w:szCs w:val="20"/>
          <w:lang w:eastAsia="en-US"/>
        </w:rPr>
        <w:t xml:space="preserve"> flow control feedback.</w:t>
      </w:r>
    </w:p>
    <w:p w14:paraId="127010A3" w14:textId="77777777" w:rsidR="00D8203B" w:rsidRPr="00DC33E4" w:rsidRDefault="00D8203B" w:rsidP="005923F4">
      <w:pPr>
        <w:pStyle w:val="Heading1"/>
        <w:rPr>
          <w:rFonts w:eastAsiaTheme="minorEastAsia"/>
          <w:szCs w:val="20"/>
          <w:lang w:eastAsia="en-US"/>
        </w:rPr>
      </w:pPr>
      <w:r w:rsidRPr="00DC33E4">
        <w:rPr>
          <w:rFonts w:eastAsiaTheme="minorEastAsia"/>
          <w:szCs w:val="20"/>
          <w:lang w:eastAsia="en-US"/>
        </w:rPr>
        <w:t>References</w:t>
      </w:r>
    </w:p>
    <w:p w14:paraId="15331376" w14:textId="1D2866E1" w:rsidR="00C601D0" w:rsidRPr="00C601D0" w:rsidRDefault="00F97BB6" w:rsidP="00C601D0">
      <w:pPr>
        <w:pStyle w:val="Reference"/>
        <w:rPr>
          <w:rFonts w:ascii="Times New Roman" w:hAnsi="Times New Roman" w:cs="Times New Roman"/>
          <w:sz w:val="20"/>
          <w:szCs w:val="20"/>
          <w:lang w:eastAsia="en-US"/>
        </w:rPr>
      </w:pPr>
      <w:r w:rsidRPr="00B21BE8">
        <w:rPr>
          <w:rFonts w:ascii="Times New Roman" w:hAnsi="Times New Roman" w:cs="Times New Roman"/>
          <w:sz w:val="20"/>
          <w:szCs w:val="20"/>
          <w:lang w:eastAsia="en-US"/>
        </w:rPr>
        <w:t>Report of 3GPP TSG RAN WG2 meeting #</w:t>
      </w:r>
      <w:r>
        <w:rPr>
          <w:rFonts w:ascii="Times New Roman" w:hAnsi="Times New Roman" w:cs="Times New Roman"/>
          <w:sz w:val="20"/>
          <w:szCs w:val="20"/>
          <w:lang w:eastAsia="en-US"/>
        </w:rPr>
        <w:t>103.</w:t>
      </w:r>
    </w:p>
    <w:p w14:paraId="75E0EAD9" w14:textId="0B270641" w:rsidR="002B0AEA" w:rsidRPr="0034520E" w:rsidRDefault="0034520E" w:rsidP="0034520E">
      <w:pPr>
        <w:pStyle w:val="Reference"/>
        <w:rPr>
          <w:rFonts w:ascii="Times New Roman" w:hAnsi="Times New Roman" w:cs="Times New Roman"/>
          <w:sz w:val="20"/>
          <w:szCs w:val="20"/>
          <w:lang w:eastAsia="en-US"/>
        </w:rPr>
      </w:pPr>
      <w:r w:rsidRPr="0034520E">
        <w:rPr>
          <w:rFonts w:ascii="Times New Roman" w:hAnsi="Times New Roman" w:cs="Times New Roman"/>
          <w:sz w:val="20"/>
          <w:szCs w:val="20"/>
          <w:lang w:eastAsia="en-US"/>
        </w:rPr>
        <w:t>R2-1812518, Summary of [AH1807#19] IAB Flow Control and Congestion Handling.</w:t>
      </w:r>
    </w:p>
    <w:sectPr w:rsidR="002B0AEA" w:rsidRPr="0034520E">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A6A967" w14:textId="77777777" w:rsidR="000229AE" w:rsidRDefault="000229AE">
      <w:r>
        <w:separator/>
      </w:r>
    </w:p>
  </w:endnote>
  <w:endnote w:type="continuationSeparator" w:id="0">
    <w:p w14:paraId="775C62E8" w14:textId="77777777" w:rsidR="000229AE" w:rsidRDefault="000229AE">
      <w:r>
        <w:continuationSeparator/>
      </w:r>
    </w:p>
  </w:endnote>
  <w:endnote w:type="continuationNotice" w:id="1">
    <w:p w14:paraId="1D51E2C3" w14:textId="77777777" w:rsidR="000229AE" w:rsidRDefault="000229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6054CFD"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07A8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07A8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FD2812" w14:textId="77777777" w:rsidR="000229AE" w:rsidRDefault="000229AE">
      <w:r>
        <w:separator/>
      </w:r>
    </w:p>
  </w:footnote>
  <w:footnote w:type="continuationSeparator" w:id="0">
    <w:p w14:paraId="19B34BFA" w14:textId="77777777" w:rsidR="000229AE" w:rsidRDefault="000229AE">
      <w:r>
        <w:continuationSeparator/>
      </w:r>
    </w:p>
  </w:footnote>
  <w:footnote w:type="continuationNotice" w:id="1">
    <w:p w14:paraId="6EC3C503" w14:textId="77777777" w:rsidR="000229AE" w:rsidRDefault="000229AE">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27C68" w:rsidRDefault="00427C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34C3961"/>
    <w:multiLevelType w:val="hybridMultilevel"/>
    <w:tmpl w:val="ED34905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0B9632FF"/>
    <w:multiLevelType w:val="hybridMultilevel"/>
    <w:tmpl w:val="53BE138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0" w15:restartNumberingAfterBreak="0">
    <w:nsid w:val="22926A78"/>
    <w:multiLevelType w:val="hybridMultilevel"/>
    <w:tmpl w:val="865C1B58"/>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A215AF"/>
    <w:multiLevelType w:val="hybridMultilevel"/>
    <w:tmpl w:val="2132CB44"/>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FDA58FA"/>
    <w:multiLevelType w:val="hybridMultilevel"/>
    <w:tmpl w:val="5BAA1008"/>
    <w:lvl w:ilvl="0" w:tplc="08090001">
      <w:start w:val="1"/>
      <w:numFmt w:val="bullet"/>
      <w:lvlText w:val=""/>
      <w:lvlJc w:val="left"/>
      <w:pPr>
        <w:ind w:left="1979" w:hanging="360"/>
      </w:pPr>
      <w:rPr>
        <w:rFonts w:ascii="Symbol" w:hAnsi="Symbol" w:hint="default"/>
      </w:rPr>
    </w:lvl>
    <w:lvl w:ilvl="1" w:tplc="08090003">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28069F"/>
    <w:multiLevelType w:val="hybridMultilevel"/>
    <w:tmpl w:val="5AB686D4"/>
    <w:lvl w:ilvl="0" w:tplc="0B4268F4">
      <w:start w:val="1"/>
      <w:numFmt w:val="bullet"/>
      <w:lvlText w:val=""/>
      <w:lvlJc w:val="left"/>
      <w:pPr>
        <w:tabs>
          <w:tab w:val="num" w:pos="720"/>
        </w:tabs>
        <w:ind w:left="720" w:hanging="360"/>
      </w:pPr>
      <w:rPr>
        <w:rFonts w:ascii="Wingdings" w:hAnsi="Wingdings" w:hint="default"/>
      </w:rPr>
    </w:lvl>
    <w:lvl w:ilvl="1" w:tplc="D0EECA86">
      <w:start w:val="1"/>
      <w:numFmt w:val="bullet"/>
      <w:lvlText w:val=""/>
      <w:lvlJc w:val="left"/>
      <w:pPr>
        <w:tabs>
          <w:tab w:val="num" w:pos="1440"/>
        </w:tabs>
        <w:ind w:left="1440" w:hanging="360"/>
      </w:pPr>
      <w:rPr>
        <w:rFonts w:ascii="Wingdings" w:hAnsi="Wingdings" w:hint="default"/>
      </w:rPr>
    </w:lvl>
    <w:lvl w:ilvl="2" w:tplc="2FB8EBC4">
      <w:start w:val="3063"/>
      <w:numFmt w:val="bullet"/>
      <w:lvlText w:val=""/>
      <w:lvlJc w:val="left"/>
      <w:pPr>
        <w:tabs>
          <w:tab w:val="num" w:pos="2160"/>
        </w:tabs>
        <w:ind w:left="2160" w:hanging="360"/>
      </w:pPr>
      <w:rPr>
        <w:rFonts w:ascii="Wingdings" w:hAnsi="Wingdings" w:hint="default"/>
      </w:rPr>
    </w:lvl>
    <w:lvl w:ilvl="3" w:tplc="46CEBBD0" w:tentative="1">
      <w:start w:val="1"/>
      <w:numFmt w:val="bullet"/>
      <w:lvlText w:val=""/>
      <w:lvlJc w:val="left"/>
      <w:pPr>
        <w:tabs>
          <w:tab w:val="num" w:pos="2880"/>
        </w:tabs>
        <w:ind w:left="2880" w:hanging="360"/>
      </w:pPr>
      <w:rPr>
        <w:rFonts w:ascii="Wingdings" w:hAnsi="Wingdings" w:hint="default"/>
      </w:rPr>
    </w:lvl>
    <w:lvl w:ilvl="4" w:tplc="A2FC34B2" w:tentative="1">
      <w:start w:val="1"/>
      <w:numFmt w:val="bullet"/>
      <w:lvlText w:val=""/>
      <w:lvlJc w:val="left"/>
      <w:pPr>
        <w:tabs>
          <w:tab w:val="num" w:pos="3600"/>
        </w:tabs>
        <w:ind w:left="3600" w:hanging="360"/>
      </w:pPr>
      <w:rPr>
        <w:rFonts w:ascii="Wingdings" w:hAnsi="Wingdings" w:hint="default"/>
      </w:rPr>
    </w:lvl>
    <w:lvl w:ilvl="5" w:tplc="12E05824" w:tentative="1">
      <w:start w:val="1"/>
      <w:numFmt w:val="bullet"/>
      <w:lvlText w:val=""/>
      <w:lvlJc w:val="left"/>
      <w:pPr>
        <w:tabs>
          <w:tab w:val="num" w:pos="4320"/>
        </w:tabs>
        <w:ind w:left="4320" w:hanging="360"/>
      </w:pPr>
      <w:rPr>
        <w:rFonts w:ascii="Wingdings" w:hAnsi="Wingdings" w:hint="default"/>
      </w:rPr>
    </w:lvl>
    <w:lvl w:ilvl="6" w:tplc="DB68A4D6" w:tentative="1">
      <w:start w:val="1"/>
      <w:numFmt w:val="bullet"/>
      <w:lvlText w:val=""/>
      <w:lvlJc w:val="left"/>
      <w:pPr>
        <w:tabs>
          <w:tab w:val="num" w:pos="5040"/>
        </w:tabs>
        <w:ind w:left="5040" w:hanging="360"/>
      </w:pPr>
      <w:rPr>
        <w:rFonts w:ascii="Wingdings" w:hAnsi="Wingdings" w:hint="default"/>
      </w:rPr>
    </w:lvl>
    <w:lvl w:ilvl="7" w:tplc="285E03D0" w:tentative="1">
      <w:start w:val="1"/>
      <w:numFmt w:val="bullet"/>
      <w:lvlText w:val=""/>
      <w:lvlJc w:val="left"/>
      <w:pPr>
        <w:tabs>
          <w:tab w:val="num" w:pos="5760"/>
        </w:tabs>
        <w:ind w:left="5760" w:hanging="360"/>
      </w:pPr>
      <w:rPr>
        <w:rFonts w:ascii="Wingdings" w:hAnsi="Wingdings" w:hint="default"/>
      </w:rPr>
    </w:lvl>
    <w:lvl w:ilvl="8" w:tplc="BF24615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D50BC5"/>
    <w:multiLevelType w:val="hybridMultilevel"/>
    <w:tmpl w:val="52A6202C"/>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601EF5"/>
    <w:multiLevelType w:val="hybridMultilevel"/>
    <w:tmpl w:val="CD06D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CDC6450"/>
    <w:multiLevelType w:val="hybridMultilevel"/>
    <w:tmpl w:val="224E747E"/>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num w:numId="1">
    <w:abstractNumId w:val="6"/>
  </w:num>
  <w:num w:numId="2">
    <w:abstractNumId w:val="20"/>
  </w:num>
  <w:num w:numId="3">
    <w:abstractNumId w:val="15"/>
  </w:num>
  <w:num w:numId="4">
    <w:abstractNumId w:val="16"/>
  </w:num>
  <w:num w:numId="5">
    <w:abstractNumId w:val="12"/>
  </w:num>
  <w:num w:numId="6">
    <w:abstractNumId w:val="19"/>
  </w:num>
  <w:num w:numId="7">
    <w:abstractNumId w:val="24"/>
  </w:num>
  <w:num w:numId="8">
    <w:abstractNumId w:val="13"/>
  </w:num>
  <w:num w:numId="9">
    <w:abstractNumId w:val="11"/>
  </w:num>
  <w:num w:numId="10">
    <w:abstractNumId w:val="3"/>
  </w:num>
  <w:num w:numId="11">
    <w:abstractNumId w:val="2"/>
  </w:num>
  <w:num w:numId="12">
    <w:abstractNumId w:val="1"/>
  </w:num>
  <w:num w:numId="13">
    <w:abstractNumId w:val="22"/>
  </w:num>
  <w:num w:numId="14">
    <w:abstractNumId w:val="17"/>
  </w:num>
  <w:num w:numId="15">
    <w:abstractNumId w:val="26"/>
  </w:num>
  <w:num w:numId="16">
    <w:abstractNumId w:val="22"/>
    <w:lvlOverride w:ilvl="0">
      <w:startOverride w:val="1"/>
    </w:lvlOverride>
  </w:num>
  <w:num w:numId="17">
    <w:abstractNumId w:val="15"/>
    <w:lvlOverride w:ilvl="0">
      <w:startOverride w:val="1"/>
    </w:lvlOverride>
  </w:num>
  <w:num w:numId="18">
    <w:abstractNumId w:val="22"/>
    <w:lvlOverride w:ilvl="0">
      <w:startOverride w:val="1"/>
    </w:lvlOverride>
  </w:num>
  <w:num w:numId="19">
    <w:abstractNumId w:val="25"/>
  </w:num>
  <w:num w:numId="20">
    <w:abstractNumId w:val="22"/>
    <w:lvlOverride w:ilvl="0">
      <w:startOverride w:val="1"/>
    </w:lvlOverride>
  </w:num>
  <w:num w:numId="21">
    <w:abstractNumId w:val="15"/>
    <w:lvlOverride w:ilvl="0">
      <w:startOverride w:val="1"/>
    </w:lvlOverride>
  </w:num>
  <w:num w:numId="22">
    <w:abstractNumId w:val="27"/>
  </w:num>
  <w:num w:numId="23">
    <w:abstractNumId w:val="22"/>
    <w:lvlOverride w:ilvl="0">
      <w:startOverride w:val="1"/>
    </w:lvlOverride>
  </w:num>
  <w:num w:numId="24">
    <w:abstractNumId w:val="15"/>
    <w:lvlOverride w:ilvl="0">
      <w:startOverride w:val="1"/>
    </w:lvlOverride>
  </w:num>
  <w:num w:numId="25">
    <w:abstractNumId w:val="15"/>
  </w:num>
  <w:num w:numId="26">
    <w:abstractNumId w:val="15"/>
  </w:num>
  <w:num w:numId="27">
    <w:abstractNumId w:val="15"/>
  </w:num>
  <w:num w:numId="28">
    <w:abstractNumId w:val="15"/>
  </w:num>
  <w:num w:numId="29">
    <w:abstractNumId w:val="20"/>
  </w:num>
  <w:num w:numId="30">
    <w:abstractNumId w:val="18"/>
  </w:num>
  <w:num w:numId="31">
    <w:abstractNumId w:val="30"/>
  </w:num>
  <w:num w:numId="32">
    <w:abstractNumId w:val="7"/>
  </w:num>
  <w:num w:numId="33">
    <w:abstractNumId w:val="9"/>
  </w:num>
  <w:num w:numId="34">
    <w:abstractNumId w:val="29"/>
  </w:num>
  <w:num w:numId="35">
    <w:abstractNumId w:val="21"/>
  </w:num>
  <w:num w:numId="36">
    <w:abstractNumId w:val="23"/>
  </w:num>
  <w:num w:numId="37">
    <w:abstractNumId w:val="10"/>
  </w:num>
  <w:num w:numId="38">
    <w:abstractNumId w:val="14"/>
  </w:num>
  <w:num w:numId="39">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4"/>
  </w:num>
  <w:num w:numId="41">
    <w:abstractNumId w:val="0"/>
  </w:num>
  <w:num w:numId="42">
    <w:abstractNumId w:val="8"/>
  </w:num>
  <w:num w:numId="43">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2B5"/>
    <w:rsid w:val="000006E1"/>
    <w:rsid w:val="00001C5B"/>
    <w:rsid w:val="00002A37"/>
    <w:rsid w:val="00006446"/>
    <w:rsid w:val="00006896"/>
    <w:rsid w:val="00006B58"/>
    <w:rsid w:val="00007B21"/>
    <w:rsid w:val="00007CDC"/>
    <w:rsid w:val="00010418"/>
    <w:rsid w:val="00011153"/>
    <w:rsid w:val="00011B28"/>
    <w:rsid w:val="0001207F"/>
    <w:rsid w:val="00012D65"/>
    <w:rsid w:val="0001302D"/>
    <w:rsid w:val="00014E6A"/>
    <w:rsid w:val="00015D15"/>
    <w:rsid w:val="00016A56"/>
    <w:rsid w:val="00016E88"/>
    <w:rsid w:val="000176B2"/>
    <w:rsid w:val="00020538"/>
    <w:rsid w:val="0002092F"/>
    <w:rsid w:val="000229AE"/>
    <w:rsid w:val="00024389"/>
    <w:rsid w:val="00025237"/>
    <w:rsid w:val="0002564D"/>
    <w:rsid w:val="00025CB6"/>
    <w:rsid w:val="00025ECA"/>
    <w:rsid w:val="0002609C"/>
    <w:rsid w:val="00027939"/>
    <w:rsid w:val="000302D0"/>
    <w:rsid w:val="000325B8"/>
    <w:rsid w:val="00032C73"/>
    <w:rsid w:val="000344F1"/>
    <w:rsid w:val="00034AE9"/>
    <w:rsid w:val="00034C15"/>
    <w:rsid w:val="000364F5"/>
    <w:rsid w:val="00036BA1"/>
    <w:rsid w:val="00042049"/>
    <w:rsid w:val="000422E2"/>
    <w:rsid w:val="00042E99"/>
    <w:rsid w:val="00042F22"/>
    <w:rsid w:val="0004348C"/>
    <w:rsid w:val="000444EF"/>
    <w:rsid w:val="000455B9"/>
    <w:rsid w:val="00045A57"/>
    <w:rsid w:val="00050B9F"/>
    <w:rsid w:val="00051FE1"/>
    <w:rsid w:val="00052A07"/>
    <w:rsid w:val="00052BC2"/>
    <w:rsid w:val="000534E3"/>
    <w:rsid w:val="0005606A"/>
    <w:rsid w:val="00057117"/>
    <w:rsid w:val="00057E2C"/>
    <w:rsid w:val="00060FD1"/>
    <w:rsid w:val="000616E7"/>
    <w:rsid w:val="00062447"/>
    <w:rsid w:val="0006487E"/>
    <w:rsid w:val="00065E1A"/>
    <w:rsid w:val="00067548"/>
    <w:rsid w:val="000710D2"/>
    <w:rsid w:val="00072966"/>
    <w:rsid w:val="00072D36"/>
    <w:rsid w:val="00074165"/>
    <w:rsid w:val="00075168"/>
    <w:rsid w:val="00076DD9"/>
    <w:rsid w:val="00077BC7"/>
    <w:rsid w:val="00077E5F"/>
    <w:rsid w:val="0008036A"/>
    <w:rsid w:val="00081AE6"/>
    <w:rsid w:val="000821B8"/>
    <w:rsid w:val="000841B9"/>
    <w:rsid w:val="000841EB"/>
    <w:rsid w:val="0008434E"/>
    <w:rsid w:val="000855EB"/>
    <w:rsid w:val="00085B52"/>
    <w:rsid w:val="000866F2"/>
    <w:rsid w:val="0009009F"/>
    <w:rsid w:val="00090B21"/>
    <w:rsid w:val="00090C1D"/>
    <w:rsid w:val="00091557"/>
    <w:rsid w:val="000924C1"/>
    <w:rsid w:val="000924F0"/>
    <w:rsid w:val="00093474"/>
    <w:rsid w:val="0009510F"/>
    <w:rsid w:val="000A01BF"/>
    <w:rsid w:val="000A0685"/>
    <w:rsid w:val="000A0795"/>
    <w:rsid w:val="000A1807"/>
    <w:rsid w:val="000A19D5"/>
    <w:rsid w:val="000A1B7B"/>
    <w:rsid w:val="000A56F2"/>
    <w:rsid w:val="000A7958"/>
    <w:rsid w:val="000B2719"/>
    <w:rsid w:val="000B2793"/>
    <w:rsid w:val="000B3A8F"/>
    <w:rsid w:val="000B4AB9"/>
    <w:rsid w:val="000B4CF7"/>
    <w:rsid w:val="000B58C3"/>
    <w:rsid w:val="000B61E9"/>
    <w:rsid w:val="000B6C23"/>
    <w:rsid w:val="000B7CF7"/>
    <w:rsid w:val="000C0B03"/>
    <w:rsid w:val="000C165A"/>
    <w:rsid w:val="000C2E19"/>
    <w:rsid w:val="000C302A"/>
    <w:rsid w:val="000C3084"/>
    <w:rsid w:val="000C5788"/>
    <w:rsid w:val="000C65B7"/>
    <w:rsid w:val="000D0D07"/>
    <w:rsid w:val="000D1C00"/>
    <w:rsid w:val="000D2005"/>
    <w:rsid w:val="000D220F"/>
    <w:rsid w:val="000D2ACE"/>
    <w:rsid w:val="000D4797"/>
    <w:rsid w:val="000D4C5E"/>
    <w:rsid w:val="000E0527"/>
    <w:rsid w:val="000E1E92"/>
    <w:rsid w:val="000E3C36"/>
    <w:rsid w:val="000E50E6"/>
    <w:rsid w:val="000E58DF"/>
    <w:rsid w:val="000E7024"/>
    <w:rsid w:val="000E7C6F"/>
    <w:rsid w:val="000F06D6"/>
    <w:rsid w:val="000F0EB1"/>
    <w:rsid w:val="000F1106"/>
    <w:rsid w:val="000F3AF3"/>
    <w:rsid w:val="000F3BE9"/>
    <w:rsid w:val="000F3F6C"/>
    <w:rsid w:val="000F41EC"/>
    <w:rsid w:val="000F6DF3"/>
    <w:rsid w:val="001005FF"/>
    <w:rsid w:val="0010112E"/>
    <w:rsid w:val="001062FB"/>
    <w:rsid w:val="001063E6"/>
    <w:rsid w:val="001077DD"/>
    <w:rsid w:val="001116DD"/>
    <w:rsid w:val="00112BC6"/>
    <w:rsid w:val="00113CF4"/>
    <w:rsid w:val="00114C8D"/>
    <w:rsid w:val="001153EA"/>
    <w:rsid w:val="00115643"/>
    <w:rsid w:val="00115DC5"/>
    <w:rsid w:val="00116765"/>
    <w:rsid w:val="00117B7E"/>
    <w:rsid w:val="0012078D"/>
    <w:rsid w:val="0012080F"/>
    <w:rsid w:val="001219F5"/>
    <w:rsid w:val="00121A20"/>
    <w:rsid w:val="00122F2E"/>
    <w:rsid w:val="00123610"/>
    <w:rsid w:val="0012377F"/>
    <w:rsid w:val="00124314"/>
    <w:rsid w:val="001254E8"/>
    <w:rsid w:val="00126B4A"/>
    <w:rsid w:val="001272AC"/>
    <w:rsid w:val="00127B88"/>
    <w:rsid w:val="00127E49"/>
    <w:rsid w:val="00131EC3"/>
    <w:rsid w:val="00132FD0"/>
    <w:rsid w:val="00133CEB"/>
    <w:rsid w:val="001344C0"/>
    <w:rsid w:val="001346FA"/>
    <w:rsid w:val="00135252"/>
    <w:rsid w:val="00135588"/>
    <w:rsid w:val="00137AB5"/>
    <w:rsid w:val="00137F0B"/>
    <w:rsid w:val="001416F8"/>
    <w:rsid w:val="00141A7D"/>
    <w:rsid w:val="001431E6"/>
    <w:rsid w:val="00145D40"/>
    <w:rsid w:val="00146AD8"/>
    <w:rsid w:val="00151723"/>
    <w:rsid w:val="00151E23"/>
    <w:rsid w:val="001526E0"/>
    <w:rsid w:val="001550E1"/>
    <w:rsid w:val="001551B5"/>
    <w:rsid w:val="0015525E"/>
    <w:rsid w:val="0015531C"/>
    <w:rsid w:val="00155652"/>
    <w:rsid w:val="00155888"/>
    <w:rsid w:val="001608F0"/>
    <w:rsid w:val="00160B8F"/>
    <w:rsid w:val="00160DD8"/>
    <w:rsid w:val="00160ECA"/>
    <w:rsid w:val="001632FD"/>
    <w:rsid w:val="00163F63"/>
    <w:rsid w:val="001643A8"/>
    <w:rsid w:val="0016465B"/>
    <w:rsid w:val="001659C1"/>
    <w:rsid w:val="00165A59"/>
    <w:rsid w:val="0016607D"/>
    <w:rsid w:val="00171A1F"/>
    <w:rsid w:val="00171D4D"/>
    <w:rsid w:val="00171D60"/>
    <w:rsid w:val="00173A8E"/>
    <w:rsid w:val="00174844"/>
    <w:rsid w:val="0017489D"/>
    <w:rsid w:val="0017674E"/>
    <w:rsid w:val="00177795"/>
    <w:rsid w:val="00177B4D"/>
    <w:rsid w:val="00180D4C"/>
    <w:rsid w:val="0018143F"/>
    <w:rsid w:val="00181887"/>
    <w:rsid w:val="00190AC1"/>
    <w:rsid w:val="00192173"/>
    <w:rsid w:val="001924D8"/>
    <w:rsid w:val="001928DE"/>
    <w:rsid w:val="00192C10"/>
    <w:rsid w:val="0019341A"/>
    <w:rsid w:val="00194BBD"/>
    <w:rsid w:val="00195520"/>
    <w:rsid w:val="001958B6"/>
    <w:rsid w:val="001963B6"/>
    <w:rsid w:val="00197653"/>
    <w:rsid w:val="00197DF9"/>
    <w:rsid w:val="001A1987"/>
    <w:rsid w:val="001A2564"/>
    <w:rsid w:val="001A2C49"/>
    <w:rsid w:val="001A4559"/>
    <w:rsid w:val="001A45EE"/>
    <w:rsid w:val="001A5E6F"/>
    <w:rsid w:val="001A6173"/>
    <w:rsid w:val="001A6CBA"/>
    <w:rsid w:val="001B0B91"/>
    <w:rsid w:val="001B0D97"/>
    <w:rsid w:val="001B2E53"/>
    <w:rsid w:val="001B3012"/>
    <w:rsid w:val="001B46E7"/>
    <w:rsid w:val="001B5A5D"/>
    <w:rsid w:val="001B6CE0"/>
    <w:rsid w:val="001B7DF3"/>
    <w:rsid w:val="001B7DFD"/>
    <w:rsid w:val="001C1CE5"/>
    <w:rsid w:val="001C3D2A"/>
    <w:rsid w:val="001C53FA"/>
    <w:rsid w:val="001C5950"/>
    <w:rsid w:val="001C6495"/>
    <w:rsid w:val="001C67E3"/>
    <w:rsid w:val="001D02D8"/>
    <w:rsid w:val="001D280D"/>
    <w:rsid w:val="001D3AD3"/>
    <w:rsid w:val="001D4132"/>
    <w:rsid w:val="001D4ABC"/>
    <w:rsid w:val="001D51BA"/>
    <w:rsid w:val="001D6342"/>
    <w:rsid w:val="001D6D53"/>
    <w:rsid w:val="001E58E2"/>
    <w:rsid w:val="001E663A"/>
    <w:rsid w:val="001E7AED"/>
    <w:rsid w:val="001F15FB"/>
    <w:rsid w:val="001F1BD0"/>
    <w:rsid w:val="001F3916"/>
    <w:rsid w:val="001F4AB0"/>
    <w:rsid w:val="001F54C5"/>
    <w:rsid w:val="001F662C"/>
    <w:rsid w:val="001F7074"/>
    <w:rsid w:val="00200490"/>
    <w:rsid w:val="00201F3A"/>
    <w:rsid w:val="00203F96"/>
    <w:rsid w:val="0020419A"/>
    <w:rsid w:val="002043A4"/>
    <w:rsid w:val="002057C9"/>
    <w:rsid w:val="002069B2"/>
    <w:rsid w:val="00206C08"/>
    <w:rsid w:val="00207F96"/>
    <w:rsid w:val="00207FA3"/>
    <w:rsid w:val="002129C3"/>
    <w:rsid w:val="00214DA8"/>
    <w:rsid w:val="00215423"/>
    <w:rsid w:val="002158FA"/>
    <w:rsid w:val="00216564"/>
    <w:rsid w:val="002202E1"/>
    <w:rsid w:val="00220600"/>
    <w:rsid w:val="002224DB"/>
    <w:rsid w:val="00222DEF"/>
    <w:rsid w:val="00223FCB"/>
    <w:rsid w:val="00224BB3"/>
    <w:rsid w:val="002252C3"/>
    <w:rsid w:val="00225C54"/>
    <w:rsid w:val="0023019F"/>
    <w:rsid w:val="00230568"/>
    <w:rsid w:val="00230765"/>
    <w:rsid w:val="00230F6F"/>
    <w:rsid w:val="002319E4"/>
    <w:rsid w:val="00233AFC"/>
    <w:rsid w:val="00235562"/>
    <w:rsid w:val="00235632"/>
    <w:rsid w:val="00235872"/>
    <w:rsid w:val="0023659F"/>
    <w:rsid w:val="00240A1F"/>
    <w:rsid w:val="00241559"/>
    <w:rsid w:val="00241B98"/>
    <w:rsid w:val="00242973"/>
    <w:rsid w:val="00242A0A"/>
    <w:rsid w:val="002435B3"/>
    <w:rsid w:val="00243CDE"/>
    <w:rsid w:val="00244DBD"/>
    <w:rsid w:val="0024547B"/>
    <w:rsid w:val="002454D4"/>
    <w:rsid w:val="002458EB"/>
    <w:rsid w:val="002500C8"/>
    <w:rsid w:val="00250F16"/>
    <w:rsid w:val="002511D3"/>
    <w:rsid w:val="0025167F"/>
    <w:rsid w:val="00257543"/>
    <w:rsid w:val="00257F88"/>
    <w:rsid w:val="002601D2"/>
    <w:rsid w:val="00261285"/>
    <w:rsid w:val="002617E7"/>
    <w:rsid w:val="00261FC8"/>
    <w:rsid w:val="00264109"/>
    <w:rsid w:val="00264228"/>
    <w:rsid w:val="00264334"/>
    <w:rsid w:val="0026473E"/>
    <w:rsid w:val="00266214"/>
    <w:rsid w:val="00266BFC"/>
    <w:rsid w:val="00267C58"/>
    <w:rsid w:val="00267C83"/>
    <w:rsid w:val="0027144F"/>
    <w:rsid w:val="00271F3A"/>
    <w:rsid w:val="00273278"/>
    <w:rsid w:val="002737F4"/>
    <w:rsid w:val="002767AE"/>
    <w:rsid w:val="00276F33"/>
    <w:rsid w:val="00277CAE"/>
    <w:rsid w:val="002803F3"/>
    <w:rsid w:val="002805F5"/>
    <w:rsid w:val="00280751"/>
    <w:rsid w:val="00281F11"/>
    <w:rsid w:val="002824CE"/>
    <w:rsid w:val="0028280A"/>
    <w:rsid w:val="002867DE"/>
    <w:rsid w:val="00286ACD"/>
    <w:rsid w:val="00287838"/>
    <w:rsid w:val="00287895"/>
    <w:rsid w:val="002907B5"/>
    <w:rsid w:val="00292E71"/>
    <w:rsid w:val="00292EB7"/>
    <w:rsid w:val="00293B29"/>
    <w:rsid w:val="00293F02"/>
    <w:rsid w:val="00296227"/>
    <w:rsid w:val="00296F44"/>
    <w:rsid w:val="0029774E"/>
    <w:rsid w:val="0029777D"/>
    <w:rsid w:val="002A036D"/>
    <w:rsid w:val="002A055E"/>
    <w:rsid w:val="002A164A"/>
    <w:rsid w:val="002A1D4E"/>
    <w:rsid w:val="002A2117"/>
    <w:rsid w:val="002A2869"/>
    <w:rsid w:val="002A50D7"/>
    <w:rsid w:val="002A6E28"/>
    <w:rsid w:val="002A75FE"/>
    <w:rsid w:val="002B06F0"/>
    <w:rsid w:val="002B0AEA"/>
    <w:rsid w:val="002B0B1F"/>
    <w:rsid w:val="002B24D6"/>
    <w:rsid w:val="002B2CC5"/>
    <w:rsid w:val="002B467E"/>
    <w:rsid w:val="002B47B7"/>
    <w:rsid w:val="002C1B97"/>
    <w:rsid w:val="002C244C"/>
    <w:rsid w:val="002C31CA"/>
    <w:rsid w:val="002C32A1"/>
    <w:rsid w:val="002C39FD"/>
    <w:rsid w:val="002C40EF"/>
    <w:rsid w:val="002C41E6"/>
    <w:rsid w:val="002C5321"/>
    <w:rsid w:val="002D00AE"/>
    <w:rsid w:val="002D022A"/>
    <w:rsid w:val="002D071A"/>
    <w:rsid w:val="002D2B9C"/>
    <w:rsid w:val="002D34B2"/>
    <w:rsid w:val="002D362A"/>
    <w:rsid w:val="002D4ADC"/>
    <w:rsid w:val="002D5003"/>
    <w:rsid w:val="002D5976"/>
    <w:rsid w:val="002D7637"/>
    <w:rsid w:val="002D7FC2"/>
    <w:rsid w:val="002E17F2"/>
    <w:rsid w:val="002E3CAE"/>
    <w:rsid w:val="002E3DED"/>
    <w:rsid w:val="002E64DB"/>
    <w:rsid w:val="002E7CAE"/>
    <w:rsid w:val="002F1CFC"/>
    <w:rsid w:val="002F246A"/>
    <w:rsid w:val="002F2771"/>
    <w:rsid w:val="002F27FA"/>
    <w:rsid w:val="002F37A9"/>
    <w:rsid w:val="002F421A"/>
    <w:rsid w:val="002F4B18"/>
    <w:rsid w:val="002F7D08"/>
    <w:rsid w:val="00300010"/>
    <w:rsid w:val="0030161E"/>
    <w:rsid w:val="00301CE6"/>
    <w:rsid w:val="0030256B"/>
    <w:rsid w:val="00303DAA"/>
    <w:rsid w:val="0030501F"/>
    <w:rsid w:val="00305A9E"/>
    <w:rsid w:val="00307047"/>
    <w:rsid w:val="00307BA1"/>
    <w:rsid w:val="00311702"/>
    <w:rsid w:val="00311E82"/>
    <w:rsid w:val="00313FD6"/>
    <w:rsid w:val="003143BD"/>
    <w:rsid w:val="00314F3C"/>
    <w:rsid w:val="003177E4"/>
    <w:rsid w:val="00317B01"/>
    <w:rsid w:val="003203ED"/>
    <w:rsid w:val="003207D7"/>
    <w:rsid w:val="003208C9"/>
    <w:rsid w:val="00322281"/>
    <w:rsid w:val="00322C9F"/>
    <w:rsid w:val="00322CD7"/>
    <w:rsid w:val="00323B31"/>
    <w:rsid w:val="00323E1C"/>
    <w:rsid w:val="003248B5"/>
    <w:rsid w:val="00324D23"/>
    <w:rsid w:val="003261A9"/>
    <w:rsid w:val="00331751"/>
    <w:rsid w:val="00334579"/>
    <w:rsid w:val="00335858"/>
    <w:rsid w:val="00335934"/>
    <w:rsid w:val="00335A88"/>
    <w:rsid w:val="00336BDA"/>
    <w:rsid w:val="0034033C"/>
    <w:rsid w:val="00341F94"/>
    <w:rsid w:val="00342BD7"/>
    <w:rsid w:val="00342D3F"/>
    <w:rsid w:val="00343A07"/>
    <w:rsid w:val="00343D0F"/>
    <w:rsid w:val="0034436D"/>
    <w:rsid w:val="00344407"/>
    <w:rsid w:val="00344919"/>
    <w:rsid w:val="00344941"/>
    <w:rsid w:val="0034520E"/>
    <w:rsid w:val="003453C2"/>
    <w:rsid w:val="003455D2"/>
    <w:rsid w:val="00346DB5"/>
    <w:rsid w:val="003477B1"/>
    <w:rsid w:val="00350342"/>
    <w:rsid w:val="00350AC7"/>
    <w:rsid w:val="00350AD1"/>
    <w:rsid w:val="00350AE0"/>
    <w:rsid w:val="00351A57"/>
    <w:rsid w:val="003526DA"/>
    <w:rsid w:val="00353EA7"/>
    <w:rsid w:val="0035482C"/>
    <w:rsid w:val="00355135"/>
    <w:rsid w:val="0035709A"/>
    <w:rsid w:val="00357380"/>
    <w:rsid w:val="003602D9"/>
    <w:rsid w:val="003604CE"/>
    <w:rsid w:val="003604FF"/>
    <w:rsid w:val="00361478"/>
    <w:rsid w:val="0036161E"/>
    <w:rsid w:val="003631A2"/>
    <w:rsid w:val="00365A6D"/>
    <w:rsid w:val="003665AC"/>
    <w:rsid w:val="00366717"/>
    <w:rsid w:val="00366D3B"/>
    <w:rsid w:val="003670B6"/>
    <w:rsid w:val="00370CF1"/>
    <w:rsid w:val="00370E47"/>
    <w:rsid w:val="003714E8"/>
    <w:rsid w:val="0037177D"/>
    <w:rsid w:val="003730F0"/>
    <w:rsid w:val="003735E5"/>
    <w:rsid w:val="003742AC"/>
    <w:rsid w:val="00374C70"/>
    <w:rsid w:val="00375204"/>
    <w:rsid w:val="003768C5"/>
    <w:rsid w:val="00377CE1"/>
    <w:rsid w:val="00385BF0"/>
    <w:rsid w:val="00387618"/>
    <w:rsid w:val="00387BA7"/>
    <w:rsid w:val="003939FF"/>
    <w:rsid w:val="003A127C"/>
    <w:rsid w:val="003A2223"/>
    <w:rsid w:val="003A23C7"/>
    <w:rsid w:val="003A2A0F"/>
    <w:rsid w:val="003A45A1"/>
    <w:rsid w:val="003A5B0A"/>
    <w:rsid w:val="003A6BAC"/>
    <w:rsid w:val="003A79AD"/>
    <w:rsid w:val="003A7EF3"/>
    <w:rsid w:val="003B159C"/>
    <w:rsid w:val="003B2D90"/>
    <w:rsid w:val="003B369F"/>
    <w:rsid w:val="003B36A3"/>
    <w:rsid w:val="003B4D22"/>
    <w:rsid w:val="003B4F17"/>
    <w:rsid w:val="003B608D"/>
    <w:rsid w:val="003B72A4"/>
    <w:rsid w:val="003B7FE5"/>
    <w:rsid w:val="003C10D1"/>
    <w:rsid w:val="003C11C8"/>
    <w:rsid w:val="003C1869"/>
    <w:rsid w:val="003C2702"/>
    <w:rsid w:val="003C383A"/>
    <w:rsid w:val="003C4788"/>
    <w:rsid w:val="003C7806"/>
    <w:rsid w:val="003C7FE9"/>
    <w:rsid w:val="003D03A4"/>
    <w:rsid w:val="003D109F"/>
    <w:rsid w:val="003D1E65"/>
    <w:rsid w:val="003D2478"/>
    <w:rsid w:val="003D2FC4"/>
    <w:rsid w:val="003D387A"/>
    <w:rsid w:val="003D3C45"/>
    <w:rsid w:val="003D4532"/>
    <w:rsid w:val="003D5B1F"/>
    <w:rsid w:val="003E15FA"/>
    <w:rsid w:val="003E45F5"/>
    <w:rsid w:val="003E4EAD"/>
    <w:rsid w:val="003E55E4"/>
    <w:rsid w:val="003E5613"/>
    <w:rsid w:val="003E6588"/>
    <w:rsid w:val="003E6BEE"/>
    <w:rsid w:val="003E6FB9"/>
    <w:rsid w:val="003E74E3"/>
    <w:rsid w:val="003E75BA"/>
    <w:rsid w:val="003F05C7"/>
    <w:rsid w:val="003F1D11"/>
    <w:rsid w:val="003F1D35"/>
    <w:rsid w:val="003F2432"/>
    <w:rsid w:val="003F2CD4"/>
    <w:rsid w:val="003F3712"/>
    <w:rsid w:val="003F6BBE"/>
    <w:rsid w:val="004000E8"/>
    <w:rsid w:val="004014F3"/>
    <w:rsid w:val="00402DD0"/>
    <w:rsid w:val="00402E2B"/>
    <w:rsid w:val="004036D7"/>
    <w:rsid w:val="00403E95"/>
    <w:rsid w:val="004043D0"/>
    <w:rsid w:val="0040512B"/>
    <w:rsid w:val="00405CA5"/>
    <w:rsid w:val="0040715C"/>
    <w:rsid w:val="00407CD3"/>
    <w:rsid w:val="00410134"/>
    <w:rsid w:val="00410B72"/>
    <w:rsid w:val="00410F18"/>
    <w:rsid w:val="0041263E"/>
    <w:rsid w:val="00413AAC"/>
    <w:rsid w:val="004153BF"/>
    <w:rsid w:val="00416B1B"/>
    <w:rsid w:val="00420DC3"/>
    <w:rsid w:val="00421105"/>
    <w:rsid w:val="00421755"/>
    <w:rsid w:val="004234D8"/>
    <w:rsid w:val="004242F4"/>
    <w:rsid w:val="00427248"/>
    <w:rsid w:val="00427C68"/>
    <w:rsid w:val="0043123D"/>
    <w:rsid w:val="004332BB"/>
    <w:rsid w:val="004351A3"/>
    <w:rsid w:val="00435CD3"/>
    <w:rsid w:val="00435ECC"/>
    <w:rsid w:val="00437447"/>
    <w:rsid w:val="004374BA"/>
    <w:rsid w:val="00440548"/>
    <w:rsid w:val="00440B16"/>
    <w:rsid w:val="00441A92"/>
    <w:rsid w:val="00444AAD"/>
    <w:rsid w:val="00444F56"/>
    <w:rsid w:val="00446488"/>
    <w:rsid w:val="004517AA"/>
    <w:rsid w:val="00451811"/>
    <w:rsid w:val="00451822"/>
    <w:rsid w:val="004518C9"/>
    <w:rsid w:val="004521EC"/>
    <w:rsid w:val="00452CAC"/>
    <w:rsid w:val="00452F5B"/>
    <w:rsid w:val="00453200"/>
    <w:rsid w:val="00453851"/>
    <w:rsid w:val="00453875"/>
    <w:rsid w:val="00457565"/>
    <w:rsid w:val="00457B71"/>
    <w:rsid w:val="00461FDF"/>
    <w:rsid w:val="00462F46"/>
    <w:rsid w:val="0046300D"/>
    <w:rsid w:val="00464200"/>
    <w:rsid w:val="00465F3A"/>
    <w:rsid w:val="004669E2"/>
    <w:rsid w:val="004671E7"/>
    <w:rsid w:val="00470106"/>
    <w:rsid w:val="00470C31"/>
    <w:rsid w:val="004734D0"/>
    <w:rsid w:val="00474804"/>
    <w:rsid w:val="004750E0"/>
    <w:rsid w:val="0047556B"/>
    <w:rsid w:val="004759D0"/>
    <w:rsid w:val="004769FA"/>
    <w:rsid w:val="00477768"/>
    <w:rsid w:val="004809CD"/>
    <w:rsid w:val="00484069"/>
    <w:rsid w:val="004846D1"/>
    <w:rsid w:val="00484811"/>
    <w:rsid w:val="00492BC5"/>
    <w:rsid w:val="00493F23"/>
    <w:rsid w:val="00494341"/>
    <w:rsid w:val="00494430"/>
    <w:rsid w:val="004961CE"/>
    <w:rsid w:val="004964F1"/>
    <w:rsid w:val="004970B3"/>
    <w:rsid w:val="004A16BC"/>
    <w:rsid w:val="004A1B63"/>
    <w:rsid w:val="004A2B94"/>
    <w:rsid w:val="004A3B58"/>
    <w:rsid w:val="004A7E7F"/>
    <w:rsid w:val="004B1265"/>
    <w:rsid w:val="004B2FD1"/>
    <w:rsid w:val="004B3162"/>
    <w:rsid w:val="004B3947"/>
    <w:rsid w:val="004B3ACB"/>
    <w:rsid w:val="004B7C0C"/>
    <w:rsid w:val="004C01C8"/>
    <w:rsid w:val="004C2328"/>
    <w:rsid w:val="004C3898"/>
    <w:rsid w:val="004C6EDD"/>
    <w:rsid w:val="004D1583"/>
    <w:rsid w:val="004D2237"/>
    <w:rsid w:val="004D36B1"/>
    <w:rsid w:val="004D624E"/>
    <w:rsid w:val="004D7719"/>
    <w:rsid w:val="004D7EBD"/>
    <w:rsid w:val="004E0BD6"/>
    <w:rsid w:val="004E1A9A"/>
    <w:rsid w:val="004E2680"/>
    <w:rsid w:val="004E2847"/>
    <w:rsid w:val="004E28F9"/>
    <w:rsid w:val="004E2A64"/>
    <w:rsid w:val="004E462E"/>
    <w:rsid w:val="004E4A44"/>
    <w:rsid w:val="004E4F53"/>
    <w:rsid w:val="004E56DC"/>
    <w:rsid w:val="004E5AC2"/>
    <w:rsid w:val="004E6960"/>
    <w:rsid w:val="004E70E5"/>
    <w:rsid w:val="004E76F4"/>
    <w:rsid w:val="004E7980"/>
    <w:rsid w:val="004F0B4E"/>
    <w:rsid w:val="004F0B6C"/>
    <w:rsid w:val="004F2078"/>
    <w:rsid w:val="004F2C96"/>
    <w:rsid w:val="004F4DA3"/>
    <w:rsid w:val="004F5774"/>
    <w:rsid w:val="004F7740"/>
    <w:rsid w:val="0050054E"/>
    <w:rsid w:val="005017F4"/>
    <w:rsid w:val="00502773"/>
    <w:rsid w:val="0050361D"/>
    <w:rsid w:val="0050462F"/>
    <w:rsid w:val="00504651"/>
    <w:rsid w:val="00505477"/>
    <w:rsid w:val="00506557"/>
    <w:rsid w:val="0050677A"/>
    <w:rsid w:val="00507454"/>
    <w:rsid w:val="005079A0"/>
    <w:rsid w:val="005108D8"/>
    <w:rsid w:val="005111A1"/>
    <w:rsid w:val="005116F9"/>
    <w:rsid w:val="00511C94"/>
    <w:rsid w:val="005127BF"/>
    <w:rsid w:val="00514D57"/>
    <w:rsid w:val="005153A7"/>
    <w:rsid w:val="005154C5"/>
    <w:rsid w:val="005219CF"/>
    <w:rsid w:val="00522D07"/>
    <w:rsid w:val="00525F75"/>
    <w:rsid w:val="005267A6"/>
    <w:rsid w:val="00526C0D"/>
    <w:rsid w:val="00531534"/>
    <w:rsid w:val="00531F1D"/>
    <w:rsid w:val="005336B9"/>
    <w:rsid w:val="005338D0"/>
    <w:rsid w:val="00534B59"/>
    <w:rsid w:val="00536759"/>
    <w:rsid w:val="005369A8"/>
    <w:rsid w:val="005372E4"/>
    <w:rsid w:val="00537C62"/>
    <w:rsid w:val="00543336"/>
    <w:rsid w:val="00546970"/>
    <w:rsid w:val="00547A14"/>
    <w:rsid w:val="00553715"/>
    <w:rsid w:val="00554E19"/>
    <w:rsid w:val="00555D73"/>
    <w:rsid w:val="005564FC"/>
    <w:rsid w:val="00560FC4"/>
    <w:rsid w:val="00561182"/>
    <w:rsid w:val="0056121F"/>
    <w:rsid w:val="00561320"/>
    <w:rsid w:val="005621CC"/>
    <w:rsid w:val="00567BA4"/>
    <w:rsid w:val="00572505"/>
    <w:rsid w:val="00573026"/>
    <w:rsid w:val="00580202"/>
    <w:rsid w:val="00582809"/>
    <w:rsid w:val="00582A4A"/>
    <w:rsid w:val="00584ABE"/>
    <w:rsid w:val="005864D2"/>
    <w:rsid w:val="00587045"/>
    <w:rsid w:val="005874C6"/>
    <w:rsid w:val="0058798C"/>
    <w:rsid w:val="005900FA"/>
    <w:rsid w:val="005923F4"/>
    <w:rsid w:val="00592A5A"/>
    <w:rsid w:val="005935A4"/>
    <w:rsid w:val="005948C2"/>
    <w:rsid w:val="00594F8D"/>
    <w:rsid w:val="00595DCA"/>
    <w:rsid w:val="0059779B"/>
    <w:rsid w:val="005A0D5F"/>
    <w:rsid w:val="005A209A"/>
    <w:rsid w:val="005A2A38"/>
    <w:rsid w:val="005A3ADD"/>
    <w:rsid w:val="005A4518"/>
    <w:rsid w:val="005A4FDC"/>
    <w:rsid w:val="005A5323"/>
    <w:rsid w:val="005A662D"/>
    <w:rsid w:val="005A67FF"/>
    <w:rsid w:val="005B35D7"/>
    <w:rsid w:val="005B392A"/>
    <w:rsid w:val="005B3AA3"/>
    <w:rsid w:val="005B41BD"/>
    <w:rsid w:val="005B4E16"/>
    <w:rsid w:val="005B6A14"/>
    <w:rsid w:val="005B6F83"/>
    <w:rsid w:val="005C0751"/>
    <w:rsid w:val="005C0DB0"/>
    <w:rsid w:val="005C2995"/>
    <w:rsid w:val="005C32E7"/>
    <w:rsid w:val="005C493C"/>
    <w:rsid w:val="005C63AB"/>
    <w:rsid w:val="005C74FB"/>
    <w:rsid w:val="005D1498"/>
    <w:rsid w:val="005D1602"/>
    <w:rsid w:val="005D1A70"/>
    <w:rsid w:val="005D65DE"/>
    <w:rsid w:val="005D6B0B"/>
    <w:rsid w:val="005D7BBD"/>
    <w:rsid w:val="005E30FD"/>
    <w:rsid w:val="005E385F"/>
    <w:rsid w:val="005E3915"/>
    <w:rsid w:val="005E5B0D"/>
    <w:rsid w:val="005E5B81"/>
    <w:rsid w:val="005E5D85"/>
    <w:rsid w:val="005F06E0"/>
    <w:rsid w:val="005F168C"/>
    <w:rsid w:val="005F2CB1"/>
    <w:rsid w:val="005F3025"/>
    <w:rsid w:val="005F3AC1"/>
    <w:rsid w:val="005F3E41"/>
    <w:rsid w:val="005F4D03"/>
    <w:rsid w:val="005F50BF"/>
    <w:rsid w:val="005F528E"/>
    <w:rsid w:val="005F618C"/>
    <w:rsid w:val="005F70BD"/>
    <w:rsid w:val="00601ACA"/>
    <w:rsid w:val="0060283C"/>
    <w:rsid w:val="00603C0A"/>
    <w:rsid w:val="00604F14"/>
    <w:rsid w:val="00605F62"/>
    <w:rsid w:val="00607ACC"/>
    <w:rsid w:val="00610371"/>
    <w:rsid w:val="00611B32"/>
    <w:rsid w:val="00611B83"/>
    <w:rsid w:val="00611BEC"/>
    <w:rsid w:val="00613257"/>
    <w:rsid w:val="0061621D"/>
    <w:rsid w:val="00616C82"/>
    <w:rsid w:val="00620A71"/>
    <w:rsid w:val="00620D80"/>
    <w:rsid w:val="006234A6"/>
    <w:rsid w:val="00624D23"/>
    <w:rsid w:val="00624F8F"/>
    <w:rsid w:val="006276C5"/>
    <w:rsid w:val="00630001"/>
    <w:rsid w:val="006311B3"/>
    <w:rsid w:val="00631EDD"/>
    <w:rsid w:val="0063284C"/>
    <w:rsid w:val="00633833"/>
    <w:rsid w:val="0063397D"/>
    <w:rsid w:val="0063502D"/>
    <w:rsid w:val="00635670"/>
    <w:rsid w:val="00635D62"/>
    <w:rsid w:val="00635F6F"/>
    <w:rsid w:val="00636046"/>
    <w:rsid w:val="00636398"/>
    <w:rsid w:val="006368D3"/>
    <w:rsid w:val="00636A5D"/>
    <w:rsid w:val="006377EC"/>
    <w:rsid w:val="00637FC0"/>
    <w:rsid w:val="0064151F"/>
    <w:rsid w:val="00641533"/>
    <w:rsid w:val="0064208D"/>
    <w:rsid w:val="0064304C"/>
    <w:rsid w:val="00643475"/>
    <w:rsid w:val="0064396A"/>
    <w:rsid w:val="00643A41"/>
    <w:rsid w:val="0064624E"/>
    <w:rsid w:val="00650AB9"/>
    <w:rsid w:val="00650C8A"/>
    <w:rsid w:val="00651393"/>
    <w:rsid w:val="00651D46"/>
    <w:rsid w:val="006528F9"/>
    <w:rsid w:val="00652C89"/>
    <w:rsid w:val="00652DCB"/>
    <w:rsid w:val="0065367D"/>
    <w:rsid w:val="00653C3C"/>
    <w:rsid w:val="00654D99"/>
    <w:rsid w:val="00655733"/>
    <w:rsid w:val="00655ACD"/>
    <w:rsid w:val="00656A92"/>
    <w:rsid w:val="00656DDE"/>
    <w:rsid w:val="0066011D"/>
    <w:rsid w:val="006607C0"/>
    <w:rsid w:val="006612BC"/>
    <w:rsid w:val="006613A6"/>
    <w:rsid w:val="006627A2"/>
    <w:rsid w:val="006634E6"/>
    <w:rsid w:val="00663BE6"/>
    <w:rsid w:val="00663FEA"/>
    <w:rsid w:val="0066547A"/>
    <w:rsid w:val="006655EE"/>
    <w:rsid w:val="00665D22"/>
    <w:rsid w:val="00667EE7"/>
    <w:rsid w:val="00670051"/>
    <w:rsid w:val="00670922"/>
    <w:rsid w:val="00670BE1"/>
    <w:rsid w:val="00670E0F"/>
    <w:rsid w:val="0067218F"/>
    <w:rsid w:val="00673C16"/>
    <w:rsid w:val="006741F2"/>
    <w:rsid w:val="00674CC3"/>
    <w:rsid w:val="00675719"/>
    <w:rsid w:val="00675C72"/>
    <w:rsid w:val="00676012"/>
    <w:rsid w:val="00676AF2"/>
    <w:rsid w:val="00677161"/>
    <w:rsid w:val="006771F9"/>
    <w:rsid w:val="006776D7"/>
    <w:rsid w:val="00681003"/>
    <w:rsid w:val="006817C9"/>
    <w:rsid w:val="00681D82"/>
    <w:rsid w:val="0068236E"/>
    <w:rsid w:val="00682BA6"/>
    <w:rsid w:val="00683ECE"/>
    <w:rsid w:val="00684B5F"/>
    <w:rsid w:val="00690B70"/>
    <w:rsid w:val="006913A9"/>
    <w:rsid w:val="00692B16"/>
    <w:rsid w:val="00695FC2"/>
    <w:rsid w:val="00696949"/>
    <w:rsid w:val="00697052"/>
    <w:rsid w:val="00697220"/>
    <w:rsid w:val="006979A5"/>
    <w:rsid w:val="006A30AF"/>
    <w:rsid w:val="006A46FB"/>
    <w:rsid w:val="006A5E28"/>
    <w:rsid w:val="006A6086"/>
    <w:rsid w:val="006A697B"/>
    <w:rsid w:val="006A7988"/>
    <w:rsid w:val="006A7AFF"/>
    <w:rsid w:val="006B1816"/>
    <w:rsid w:val="006B2099"/>
    <w:rsid w:val="006B2FD3"/>
    <w:rsid w:val="006B50CF"/>
    <w:rsid w:val="006B5C2B"/>
    <w:rsid w:val="006B5EE4"/>
    <w:rsid w:val="006B67CF"/>
    <w:rsid w:val="006B6BC3"/>
    <w:rsid w:val="006B77B1"/>
    <w:rsid w:val="006C03B8"/>
    <w:rsid w:val="006C44C2"/>
    <w:rsid w:val="006C5EC9"/>
    <w:rsid w:val="006C6059"/>
    <w:rsid w:val="006C6BE1"/>
    <w:rsid w:val="006C7522"/>
    <w:rsid w:val="006D0580"/>
    <w:rsid w:val="006D2A46"/>
    <w:rsid w:val="006D56C8"/>
    <w:rsid w:val="006D571C"/>
    <w:rsid w:val="006D666D"/>
    <w:rsid w:val="006D6F08"/>
    <w:rsid w:val="006E062C"/>
    <w:rsid w:val="006E28B7"/>
    <w:rsid w:val="006E3310"/>
    <w:rsid w:val="006E4E39"/>
    <w:rsid w:val="006E565E"/>
    <w:rsid w:val="006E5CE1"/>
    <w:rsid w:val="006E61DD"/>
    <w:rsid w:val="006E64B5"/>
    <w:rsid w:val="006E673D"/>
    <w:rsid w:val="006E7D3B"/>
    <w:rsid w:val="006F0B65"/>
    <w:rsid w:val="006F0CAD"/>
    <w:rsid w:val="006F0E48"/>
    <w:rsid w:val="006F1B70"/>
    <w:rsid w:val="006F20F6"/>
    <w:rsid w:val="006F341D"/>
    <w:rsid w:val="006F3CDE"/>
    <w:rsid w:val="006F58D4"/>
    <w:rsid w:val="006F6D56"/>
    <w:rsid w:val="006F7626"/>
    <w:rsid w:val="00700649"/>
    <w:rsid w:val="0070346E"/>
    <w:rsid w:val="0070468C"/>
    <w:rsid w:val="00704EDB"/>
    <w:rsid w:val="0070537F"/>
    <w:rsid w:val="00706028"/>
    <w:rsid w:val="00706101"/>
    <w:rsid w:val="007065AD"/>
    <w:rsid w:val="00707072"/>
    <w:rsid w:val="00707706"/>
    <w:rsid w:val="00707D61"/>
    <w:rsid w:val="00711592"/>
    <w:rsid w:val="00712287"/>
    <w:rsid w:val="00712772"/>
    <w:rsid w:val="00713DDE"/>
    <w:rsid w:val="007144F3"/>
    <w:rsid w:val="0071453A"/>
    <w:rsid w:val="007146AF"/>
    <w:rsid w:val="007148D3"/>
    <w:rsid w:val="00715146"/>
    <w:rsid w:val="00715B9A"/>
    <w:rsid w:val="0071798B"/>
    <w:rsid w:val="00720376"/>
    <w:rsid w:val="007205B8"/>
    <w:rsid w:val="00721593"/>
    <w:rsid w:val="00726EA6"/>
    <w:rsid w:val="00726ED5"/>
    <w:rsid w:val="00727208"/>
    <w:rsid w:val="00727680"/>
    <w:rsid w:val="00730138"/>
    <w:rsid w:val="00732925"/>
    <w:rsid w:val="007348B1"/>
    <w:rsid w:val="00734B23"/>
    <w:rsid w:val="007362A6"/>
    <w:rsid w:val="00736964"/>
    <w:rsid w:val="00736D7D"/>
    <w:rsid w:val="00740344"/>
    <w:rsid w:val="00740E58"/>
    <w:rsid w:val="00742E3D"/>
    <w:rsid w:val="0074405B"/>
    <w:rsid w:val="00744142"/>
    <w:rsid w:val="007445A0"/>
    <w:rsid w:val="00744ECC"/>
    <w:rsid w:val="00744F42"/>
    <w:rsid w:val="0074524B"/>
    <w:rsid w:val="007460A0"/>
    <w:rsid w:val="00747D8B"/>
    <w:rsid w:val="00751228"/>
    <w:rsid w:val="007535D6"/>
    <w:rsid w:val="00753CAE"/>
    <w:rsid w:val="007571E1"/>
    <w:rsid w:val="00757D8B"/>
    <w:rsid w:val="007604B2"/>
    <w:rsid w:val="00762852"/>
    <w:rsid w:val="00763989"/>
    <w:rsid w:val="00763BB3"/>
    <w:rsid w:val="0076431C"/>
    <w:rsid w:val="00765281"/>
    <w:rsid w:val="00765787"/>
    <w:rsid w:val="00765F24"/>
    <w:rsid w:val="00766BAD"/>
    <w:rsid w:val="00767A0C"/>
    <w:rsid w:val="007716C3"/>
    <w:rsid w:val="007730BD"/>
    <w:rsid w:val="0077493B"/>
    <w:rsid w:val="007755F2"/>
    <w:rsid w:val="00775BC4"/>
    <w:rsid w:val="00775C76"/>
    <w:rsid w:val="00776971"/>
    <w:rsid w:val="00777025"/>
    <w:rsid w:val="007804ED"/>
    <w:rsid w:val="0078177E"/>
    <w:rsid w:val="0078304C"/>
    <w:rsid w:val="00783673"/>
    <w:rsid w:val="00784079"/>
    <w:rsid w:val="00784E8D"/>
    <w:rsid w:val="00785490"/>
    <w:rsid w:val="00790829"/>
    <w:rsid w:val="007925EA"/>
    <w:rsid w:val="00793CD8"/>
    <w:rsid w:val="00795C92"/>
    <w:rsid w:val="00796231"/>
    <w:rsid w:val="007965FE"/>
    <w:rsid w:val="007A000A"/>
    <w:rsid w:val="007A0D5A"/>
    <w:rsid w:val="007A18AB"/>
    <w:rsid w:val="007A1CB3"/>
    <w:rsid w:val="007A306F"/>
    <w:rsid w:val="007A3A3A"/>
    <w:rsid w:val="007A3FE1"/>
    <w:rsid w:val="007A43A6"/>
    <w:rsid w:val="007A554B"/>
    <w:rsid w:val="007A58A6"/>
    <w:rsid w:val="007A5933"/>
    <w:rsid w:val="007B3D2D"/>
    <w:rsid w:val="007B50AE"/>
    <w:rsid w:val="007B51DF"/>
    <w:rsid w:val="007B5ACB"/>
    <w:rsid w:val="007C05DD"/>
    <w:rsid w:val="007C0A75"/>
    <w:rsid w:val="007C2F4B"/>
    <w:rsid w:val="007C342A"/>
    <w:rsid w:val="007C3D18"/>
    <w:rsid w:val="007C40D0"/>
    <w:rsid w:val="007C60BF"/>
    <w:rsid w:val="007C6A07"/>
    <w:rsid w:val="007C75A1"/>
    <w:rsid w:val="007C77A5"/>
    <w:rsid w:val="007D024E"/>
    <w:rsid w:val="007D04E5"/>
    <w:rsid w:val="007D3941"/>
    <w:rsid w:val="007D3FDF"/>
    <w:rsid w:val="007D5901"/>
    <w:rsid w:val="007D7526"/>
    <w:rsid w:val="007E16DB"/>
    <w:rsid w:val="007E1DCF"/>
    <w:rsid w:val="007E236A"/>
    <w:rsid w:val="007E28CE"/>
    <w:rsid w:val="007E324C"/>
    <w:rsid w:val="007E3ED6"/>
    <w:rsid w:val="007E4610"/>
    <w:rsid w:val="007E4715"/>
    <w:rsid w:val="007E505B"/>
    <w:rsid w:val="007E55D7"/>
    <w:rsid w:val="007E5FE8"/>
    <w:rsid w:val="007E7091"/>
    <w:rsid w:val="007F0115"/>
    <w:rsid w:val="007F03C3"/>
    <w:rsid w:val="007F0A6C"/>
    <w:rsid w:val="007F0C73"/>
    <w:rsid w:val="007F1359"/>
    <w:rsid w:val="007F26F1"/>
    <w:rsid w:val="007F7709"/>
    <w:rsid w:val="0080049D"/>
    <w:rsid w:val="008036DF"/>
    <w:rsid w:val="00803B8A"/>
    <w:rsid w:val="00803FAE"/>
    <w:rsid w:val="0080605F"/>
    <w:rsid w:val="00807786"/>
    <w:rsid w:val="008078A7"/>
    <w:rsid w:val="0081026D"/>
    <w:rsid w:val="0081055B"/>
    <w:rsid w:val="00811505"/>
    <w:rsid w:val="00811FCB"/>
    <w:rsid w:val="00813CBF"/>
    <w:rsid w:val="008144B9"/>
    <w:rsid w:val="008158D6"/>
    <w:rsid w:val="0081606D"/>
    <w:rsid w:val="00817196"/>
    <w:rsid w:val="00817EDE"/>
    <w:rsid w:val="00823081"/>
    <w:rsid w:val="008235DB"/>
    <w:rsid w:val="00824AB4"/>
    <w:rsid w:val="00824B72"/>
    <w:rsid w:val="00825C42"/>
    <w:rsid w:val="00825D25"/>
    <w:rsid w:val="00827D6F"/>
    <w:rsid w:val="00827E1A"/>
    <w:rsid w:val="008311F3"/>
    <w:rsid w:val="00831210"/>
    <w:rsid w:val="00832E47"/>
    <w:rsid w:val="00836544"/>
    <w:rsid w:val="0083765F"/>
    <w:rsid w:val="008376AC"/>
    <w:rsid w:val="0084063F"/>
    <w:rsid w:val="0084116C"/>
    <w:rsid w:val="00841CB3"/>
    <w:rsid w:val="008429FB"/>
    <w:rsid w:val="008444E8"/>
    <w:rsid w:val="00844E80"/>
    <w:rsid w:val="0084538C"/>
    <w:rsid w:val="008461EE"/>
    <w:rsid w:val="00846FE7"/>
    <w:rsid w:val="00847403"/>
    <w:rsid w:val="00847FC4"/>
    <w:rsid w:val="00850CEC"/>
    <w:rsid w:val="00850E9E"/>
    <w:rsid w:val="00854B3A"/>
    <w:rsid w:val="00855CE7"/>
    <w:rsid w:val="00856911"/>
    <w:rsid w:val="008579D7"/>
    <w:rsid w:val="00860458"/>
    <w:rsid w:val="008628C0"/>
    <w:rsid w:val="00862F84"/>
    <w:rsid w:val="00864814"/>
    <w:rsid w:val="00865044"/>
    <w:rsid w:val="00865151"/>
    <w:rsid w:val="00865698"/>
    <w:rsid w:val="00866E28"/>
    <w:rsid w:val="0086758D"/>
    <w:rsid w:val="008677FD"/>
    <w:rsid w:val="008706D4"/>
    <w:rsid w:val="00870F8A"/>
    <w:rsid w:val="008719A4"/>
    <w:rsid w:val="00871D23"/>
    <w:rsid w:val="00874312"/>
    <w:rsid w:val="0087437C"/>
    <w:rsid w:val="00875CD7"/>
    <w:rsid w:val="0087646B"/>
    <w:rsid w:val="00876B4D"/>
    <w:rsid w:val="00877F18"/>
    <w:rsid w:val="0088016B"/>
    <w:rsid w:val="00881E6C"/>
    <w:rsid w:val="00883E8B"/>
    <w:rsid w:val="00884366"/>
    <w:rsid w:val="00885387"/>
    <w:rsid w:val="008864B9"/>
    <w:rsid w:val="00891FA7"/>
    <w:rsid w:val="00893C6A"/>
    <w:rsid w:val="0089486C"/>
    <w:rsid w:val="00894A88"/>
    <w:rsid w:val="00895386"/>
    <w:rsid w:val="00895660"/>
    <w:rsid w:val="00897036"/>
    <w:rsid w:val="00897CB2"/>
    <w:rsid w:val="008A0628"/>
    <w:rsid w:val="008A21FF"/>
    <w:rsid w:val="008A2CE2"/>
    <w:rsid w:val="008A30AC"/>
    <w:rsid w:val="008A3808"/>
    <w:rsid w:val="008A44B8"/>
    <w:rsid w:val="008A4CCF"/>
    <w:rsid w:val="008A4CE0"/>
    <w:rsid w:val="008A51A8"/>
    <w:rsid w:val="008A54C7"/>
    <w:rsid w:val="008A77D8"/>
    <w:rsid w:val="008B0483"/>
    <w:rsid w:val="008B120C"/>
    <w:rsid w:val="008B40D0"/>
    <w:rsid w:val="008B4BEE"/>
    <w:rsid w:val="008B51A0"/>
    <w:rsid w:val="008B592A"/>
    <w:rsid w:val="008B627E"/>
    <w:rsid w:val="008B63B8"/>
    <w:rsid w:val="008B7B5C"/>
    <w:rsid w:val="008C0C99"/>
    <w:rsid w:val="008C2017"/>
    <w:rsid w:val="008C2955"/>
    <w:rsid w:val="008C374D"/>
    <w:rsid w:val="008C4958"/>
    <w:rsid w:val="008C4BAA"/>
    <w:rsid w:val="008C586D"/>
    <w:rsid w:val="008C68D0"/>
    <w:rsid w:val="008C6AE8"/>
    <w:rsid w:val="008C7573"/>
    <w:rsid w:val="008D0655"/>
    <w:rsid w:val="008D0BFB"/>
    <w:rsid w:val="008D0CE9"/>
    <w:rsid w:val="008D0EFD"/>
    <w:rsid w:val="008D27D3"/>
    <w:rsid w:val="008D34F1"/>
    <w:rsid w:val="008D3669"/>
    <w:rsid w:val="008D39D8"/>
    <w:rsid w:val="008D4336"/>
    <w:rsid w:val="008D4F5B"/>
    <w:rsid w:val="008D6AF5"/>
    <w:rsid w:val="008D6CCC"/>
    <w:rsid w:val="008D6D1A"/>
    <w:rsid w:val="008E065E"/>
    <w:rsid w:val="008E0927"/>
    <w:rsid w:val="008E1909"/>
    <w:rsid w:val="008E1B93"/>
    <w:rsid w:val="008E1D88"/>
    <w:rsid w:val="008E2E72"/>
    <w:rsid w:val="008E3445"/>
    <w:rsid w:val="008E6DB3"/>
    <w:rsid w:val="008E76FD"/>
    <w:rsid w:val="008F0B25"/>
    <w:rsid w:val="008F109D"/>
    <w:rsid w:val="008F16AD"/>
    <w:rsid w:val="008F1EAB"/>
    <w:rsid w:val="008F33DC"/>
    <w:rsid w:val="008F43EB"/>
    <w:rsid w:val="008F477F"/>
    <w:rsid w:val="008F526C"/>
    <w:rsid w:val="008F55FE"/>
    <w:rsid w:val="008F6758"/>
    <w:rsid w:val="008F6C3F"/>
    <w:rsid w:val="009019E2"/>
    <w:rsid w:val="00902350"/>
    <w:rsid w:val="0090336B"/>
    <w:rsid w:val="009053AA"/>
    <w:rsid w:val="00906939"/>
    <w:rsid w:val="00906CC6"/>
    <w:rsid w:val="00910B7D"/>
    <w:rsid w:val="00911DFB"/>
    <w:rsid w:val="00912944"/>
    <w:rsid w:val="009139D9"/>
    <w:rsid w:val="0091445A"/>
    <w:rsid w:val="00914AD8"/>
    <w:rsid w:val="00915240"/>
    <w:rsid w:val="00915E3A"/>
    <w:rsid w:val="00916079"/>
    <w:rsid w:val="0091703B"/>
    <w:rsid w:val="00917641"/>
    <w:rsid w:val="0091778E"/>
    <w:rsid w:val="00917CE9"/>
    <w:rsid w:val="00920BF2"/>
    <w:rsid w:val="00922010"/>
    <w:rsid w:val="009224F6"/>
    <w:rsid w:val="00922A69"/>
    <w:rsid w:val="0092427F"/>
    <w:rsid w:val="00925970"/>
    <w:rsid w:val="00926586"/>
    <w:rsid w:val="009270E9"/>
    <w:rsid w:val="00927F40"/>
    <w:rsid w:val="0093103F"/>
    <w:rsid w:val="00931BD9"/>
    <w:rsid w:val="00934DF8"/>
    <w:rsid w:val="00935316"/>
    <w:rsid w:val="0093601A"/>
    <w:rsid w:val="00936851"/>
    <w:rsid w:val="009368F3"/>
    <w:rsid w:val="00936BBF"/>
    <w:rsid w:val="009414FD"/>
    <w:rsid w:val="00941636"/>
    <w:rsid w:val="0094346C"/>
    <w:rsid w:val="00943742"/>
    <w:rsid w:val="00945C05"/>
    <w:rsid w:val="00946945"/>
    <w:rsid w:val="00947179"/>
    <w:rsid w:val="00947588"/>
    <w:rsid w:val="00947713"/>
    <w:rsid w:val="00947B01"/>
    <w:rsid w:val="009506F9"/>
    <w:rsid w:val="00950DE7"/>
    <w:rsid w:val="00950FBF"/>
    <w:rsid w:val="0095150A"/>
    <w:rsid w:val="00952D8F"/>
    <w:rsid w:val="00953920"/>
    <w:rsid w:val="00953D47"/>
    <w:rsid w:val="00956711"/>
    <w:rsid w:val="0095681E"/>
    <w:rsid w:val="009572D4"/>
    <w:rsid w:val="00957337"/>
    <w:rsid w:val="009579C0"/>
    <w:rsid w:val="00960FEA"/>
    <w:rsid w:val="00961921"/>
    <w:rsid w:val="00961DF7"/>
    <w:rsid w:val="0096430A"/>
    <w:rsid w:val="00964C30"/>
    <w:rsid w:val="0096554B"/>
    <w:rsid w:val="0096584A"/>
    <w:rsid w:val="00965C53"/>
    <w:rsid w:val="00965CB9"/>
    <w:rsid w:val="00967A33"/>
    <w:rsid w:val="00970523"/>
    <w:rsid w:val="00971F08"/>
    <w:rsid w:val="009739E6"/>
    <w:rsid w:val="00975997"/>
    <w:rsid w:val="0097603D"/>
    <w:rsid w:val="009768D2"/>
    <w:rsid w:val="00976949"/>
    <w:rsid w:val="0098031B"/>
    <w:rsid w:val="00980477"/>
    <w:rsid w:val="00984217"/>
    <w:rsid w:val="00985253"/>
    <w:rsid w:val="009853B3"/>
    <w:rsid w:val="00985CBE"/>
    <w:rsid w:val="00990630"/>
    <w:rsid w:val="00991761"/>
    <w:rsid w:val="0099186A"/>
    <w:rsid w:val="00993608"/>
    <w:rsid w:val="00993727"/>
    <w:rsid w:val="00994DCA"/>
    <w:rsid w:val="00995585"/>
    <w:rsid w:val="009960EC"/>
    <w:rsid w:val="00996D46"/>
    <w:rsid w:val="009970DD"/>
    <w:rsid w:val="00997687"/>
    <w:rsid w:val="009A0FBA"/>
    <w:rsid w:val="009A1601"/>
    <w:rsid w:val="009A330C"/>
    <w:rsid w:val="009A36F4"/>
    <w:rsid w:val="009A41F8"/>
    <w:rsid w:val="009A462D"/>
    <w:rsid w:val="009A5CBA"/>
    <w:rsid w:val="009A6D01"/>
    <w:rsid w:val="009A72AE"/>
    <w:rsid w:val="009B10E1"/>
    <w:rsid w:val="009B1385"/>
    <w:rsid w:val="009B1F30"/>
    <w:rsid w:val="009B3AC2"/>
    <w:rsid w:val="009B4DF4"/>
    <w:rsid w:val="009B564E"/>
    <w:rsid w:val="009B7E87"/>
    <w:rsid w:val="009C2A60"/>
    <w:rsid w:val="009C3487"/>
    <w:rsid w:val="009C35BB"/>
    <w:rsid w:val="009C403E"/>
    <w:rsid w:val="009C4EBF"/>
    <w:rsid w:val="009C4EDC"/>
    <w:rsid w:val="009C527F"/>
    <w:rsid w:val="009C6467"/>
    <w:rsid w:val="009C748E"/>
    <w:rsid w:val="009D0B72"/>
    <w:rsid w:val="009D1618"/>
    <w:rsid w:val="009D28C4"/>
    <w:rsid w:val="009D43AC"/>
    <w:rsid w:val="009D4FF0"/>
    <w:rsid w:val="009D5983"/>
    <w:rsid w:val="009D5E2A"/>
    <w:rsid w:val="009D703C"/>
    <w:rsid w:val="009D718F"/>
    <w:rsid w:val="009D7E8C"/>
    <w:rsid w:val="009E068F"/>
    <w:rsid w:val="009E14E0"/>
    <w:rsid w:val="009E35DB"/>
    <w:rsid w:val="009E47A3"/>
    <w:rsid w:val="009E537B"/>
    <w:rsid w:val="009E5902"/>
    <w:rsid w:val="009E6AA6"/>
    <w:rsid w:val="009E6AC2"/>
    <w:rsid w:val="009E6F0C"/>
    <w:rsid w:val="009F08F3"/>
    <w:rsid w:val="009F1DBC"/>
    <w:rsid w:val="009F1ECE"/>
    <w:rsid w:val="009F3333"/>
    <w:rsid w:val="009F344F"/>
    <w:rsid w:val="009F3D98"/>
    <w:rsid w:val="009F4360"/>
    <w:rsid w:val="009F47FE"/>
    <w:rsid w:val="00A00F1F"/>
    <w:rsid w:val="00A048A8"/>
    <w:rsid w:val="00A04F49"/>
    <w:rsid w:val="00A0651F"/>
    <w:rsid w:val="00A07855"/>
    <w:rsid w:val="00A10EE1"/>
    <w:rsid w:val="00A11AB7"/>
    <w:rsid w:val="00A1305E"/>
    <w:rsid w:val="00A13991"/>
    <w:rsid w:val="00A13BD6"/>
    <w:rsid w:val="00A13E54"/>
    <w:rsid w:val="00A1595C"/>
    <w:rsid w:val="00A17F63"/>
    <w:rsid w:val="00A201F5"/>
    <w:rsid w:val="00A2193B"/>
    <w:rsid w:val="00A21EC5"/>
    <w:rsid w:val="00A2351A"/>
    <w:rsid w:val="00A23945"/>
    <w:rsid w:val="00A24365"/>
    <w:rsid w:val="00A249D6"/>
    <w:rsid w:val="00A25BF5"/>
    <w:rsid w:val="00A264A9"/>
    <w:rsid w:val="00A27785"/>
    <w:rsid w:val="00A30187"/>
    <w:rsid w:val="00A31044"/>
    <w:rsid w:val="00A3448A"/>
    <w:rsid w:val="00A35099"/>
    <w:rsid w:val="00A36031"/>
    <w:rsid w:val="00A36297"/>
    <w:rsid w:val="00A3750E"/>
    <w:rsid w:val="00A3751A"/>
    <w:rsid w:val="00A37BAF"/>
    <w:rsid w:val="00A4191F"/>
    <w:rsid w:val="00A41E2B"/>
    <w:rsid w:val="00A42503"/>
    <w:rsid w:val="00A44522"/>
    <w:rsid w:val="00A447B1"/>
    <w:rsid w:val="00A44B11"/>
    <w:rsid w:val="00A45B74"/>
    <w:rsid w:val="00A46626"/>
    <w:rsid w:val="00A50F35"/>
    <w:rsid w:val="00A50FA9"/>
    <w:rsid w:val="00A521B4"/>
    <w:rsid w:val="00A52E1D"/>
    <w:rsid w:val="00A55F73"/>
    <w:rsid w:val="00A56D3F"/>
    <w:rsid w:val="00A571A6"/>
    <w:rsid w:val="00A60917"/>
    <w:rsid w:val="00A61499"/>
    <w:rsid w:val="00A622C6"/>
    <w:rsid w:val="00A62A77"/>
    <w:rsid w:val="00A63483"/>
    <w:rsid w:val="00A6446C"/>
    <w:rsid w:val="00A654D6"/>
    <w:rsid w:val="00A657D7"/>
    <w:rsid w:val="00A65935"/>
    <w:rsid w:val="00A660AC"/>
    <w:rsid w:val="00A670A6"/>
    <w:rsid w:val="00A67E6C"/>
    <w:rsid w:val="00A71B99"/>
    <w:rsid w:val="00A72C8A"/>
    <w:rsid w:val="00A739D0"/>
    <w:rsid w:val="00A74E64"/>
    <w:rsid w:val="00A758C5"/>
    <w:rsid w:val="00A761D4"/>
    <w:rsid w:val="00A77EC4"/>
    <w:rsid w:val="00A80BAB"/>
    <w:rsid w:val="00A863CA"/>
    <w:rsid w:val="00A9043E"/>
    <w:rsid w:val="00A92879"/>
    <w:rsid w:val="00A93F17"/>
    <w:rsid w:val="00A9442A"/>
    <w:rsid w:val="00A946BC"/>
    <w:rsid w:val="00A96CC6"/>
    <w:rsid w:val="00AA016F"/>
    <w:rsid w:val="00AA18D0"/>
    <w:rsid w:val="00AA1C67"/>
    <w:rsid w:val="00AA1ED6"/>
    <w:rsid w:val="00AA2677"/>
    <w:rsid w:val="00AA51D6"/>
    <w:rsid w:val="00AA56AA"/>
    <w:rsid w:val="00AB0BC8"/>
    <w:rsid w:val="00AB11CA"/>
    <w:rsid w:val="00AB14D9"/>
    <w:rsid w:val="00AB1EAE"/>
    <w:rsid w:val="00AB2AA4"/>
    <w:rsid w:val="00AB3A11"/>
    <w:rsid w:val="00AB3BAC"/>
    <w:rsid w:val="00AB4AB8"/>
    <w:rsid w:val="00AB655E"/>
    <w:rsid w:val="00AB7AE6"/>
    <w:rsid w:val="00AC007F"/>
    <w:rsid w:val="00AC2ECD"/>
    <w:rsid w:val="00AC3119"/>
    <w:rsid w:val="00AC3E0C"/>
    <w:rsid w:val="00AC49FB"/>
    <w:rsid w:val="00AC5A10"/>
    <w:rsid w:val="00AD0348"/>
    <w:rsid w:val="00AD0AA3"/>
    <w:rsid w:val="00AD1B8B"/>
    <w:rsid w:val="00AD3168"/>
    <w:rsid w:val="00AD3F94"/>
    <w:rsid w:val="00AD4A5A"/>
    <w:rsid w:val="00AD4E27"/>
    <w:rsid w:val="00AD65C3"/>
    <w:rsid w:val="00AD7F95"/>
    <w:rsid w:val="00AE0905"/>
    <w:rsid w:val="00AE27AC"/>
    <w:rsid w:val="00AE40E0"/>
    <w:rsid w:val="00AE4DBA"/>
    <w:rsid w:val="00AE4F07"/>
    <w:rsid w:val="00AE62E2"/>
    <w:rsid w:val="00AE7446"/>
    <w:rsid w:val="00AF1C5D"/>
    <w:rsid w:val="00AF2026"/>
    <w:rsid w:val="00AF42D7"/>
    <w:rsid w:val="00AF43AB"/>
    <w:rsid w:val="00AF53B6"/>
    <w:rsid w:val="00B006FE"/>
    <w:rsid w:val="00B007CB"/>
    <w:rsid w:val="00B010BF"/>
    <w:rsid w:val="00B01305"/>
    <w:rsid w:val="00B0175E"/>
    <w:rsid w:val="00B02AA9"/>
    <w:rsid w:val="00B02FA3"/>
    <w:rsid w:val="00B03C4C"/>
    <w:rsid w:val="00B05084"/>
    <w:rsid w:val="00B05BA5"/>
    <w:rsid w:val="00B0611B"/>
    <w:rsid w:val="00B07135"/>
    <w:rsid w:val="00B07A87"/>
    <w:rsid w:val="00B122CA"/>
    <w:rsid w:val="00B136CA"/>
    <w:rsid w:val="00B14965"/>
    <w:rsid w:val="00B150A4"/>
    <w:rsid w:val="00B157F9"/>
    <w:rsid w:val="00B167F1"/>
    <w:rsid w:val="00B20256"/>
    <w:rsid w:val="00B20D09"/>
    <w:rsid w:val="00B211B2"/>
    <w:rsid w:val="00B21BE8"/>
    <w:rsid w:val="00B24D0A"/>
    <w:rsid w:val="00B25603"/>
    <w:rsid w:val="00B25AB6"/>
    <w:rsid w:val="00B25D69"/>
    <w:rsid w:val="00B2763F"/>
    <w:rsid w:val="00B27AAC"/>
    <w:rsid w:val="00B30929"/>
    <w:rsid w:val="00B31239"/>
    <w:rsid w:val="00B33C5A"/>
    <w:rsid w:val="00B34AC3"/>
    <w:rsid w:val="00B372AA"/>
    <w:rsid w:val="00B40445"/>
    <w:rsid w:val="00B40ECB"/>
    <w:rsid w:val="00B41888"/>
    <w:rsid w:val="00B41DF0"/>
    <w:rsid w:val="00B42BDB"/>
    <w:rsid w:val="00B45A52"/>
    <w:rsid w:val="00B46175"/>
    <w:rsid w:val="00B474B4"/>
    <w:rsid w:val="00B51BFF"/>
    <w:rsid w:val="00B51F19"/>
    <w:rsid w:val="00B529E1"/>
    <w:rsid w:val="00B548DA"/>
    <w:rsid w:val="00B56DFF"/>
    <w:rsid w:val="00B5748F"/>
    <w:rsid w:val="00B608B2"/>
    <w:rsid w:val="00B6145A"/>
    <w:rsid w:val="00B61615"/>
    <w:rsid w:val="00B61BB1"/>
    <w:rsid w:val="00B61E56"/>
    <w:rsid w:val="00B62AAA"/>
    <w:rsid w:val="00B6330F"/>
    <w:rsid w:val="00B64127"/>
    <w:rsid w:val="00B64D50"/>
    <w:rsid w:val="00B650C1"/>
    <w:rsid w:val="00B664C7"/>
    <w:rsid w:val="00B666BC"/>
    <w:rsid w:val="00B669AD"/>
    <w:rsid w:val="00B67691"/>
    <w:rsid w:val="00B706A1"/>
    <w:rsid w:val="00B70D90"/>
    <w:rsid w:val="00B7136F"/>
    <w:rsid w:val="00B739F6"/>
    <w:rsid w:val="00B74B6C"/>
    <w:rsid w:val="00B81A6C"/>
    <w:rsid w:val="00B81FDF"/>
    <w:rsid w:val="00B837ED"/>
    <w:rsid w:val="00B85DE5"/>
    <w:rsid w:val="00B863AF"/>
    <w:rsid w:val="00B90158"/>
    <w:rsid w:val="00B90580"/>
    <w:rsid w:val="00B907EA"/>
    <w:rsid w:val="00B90F73"/>
    <w:rsid w:val="00B913D0"/>
    <w:rsid w:val="00B93B59"/>
    <w:rsid w:val="00B9406A"/>
    <w:rsid w:val="00B94FE7"/>
    <w:rsid w:val="00B959EC"/>
    <w:rsid w:val="00B9639D"/>
    <w:rsid w:val="00B97D9D"/>
    <w:rsid w:val="00BA04E2"/>
    <w:rsid w:val="00BA1FE5"/>
    <w:rsid w:val="00BA2280"/>
    <w:rsid w:val="00BA2A08"/>
    <w:rsid w:val="00BA46F3"/>
    <w:rsid w:val="00BA5641"/>
    <w:rsid w:val="00BA56D2"/>
    <w:rsid w:val="00BA76E0"/>
    <w:rsid w:val="00BA7E6B"/>
    <w:rsid w:val="00BB2A25"/>
    <w:rsid w:val="00BB346D"/>
    <w:rsid w:val="00BB40A1"/>
    <w:rsid w:val="00BB51BB"/>
    <w:rsid w:val="00BB51E9"/>
    <w:rsid w:val="00BB5E2F"/>
    <w:rsid w:val="00BB6747"/>
    <w:rsid w:val="00BB79B5"/>
    <w:rsid w:val="00BC0C69"/>
    <w:rsid w:val="00BC0E6A"/>
    <w:rsid w:val="00BC0FDC"/>
    <w:rsid w:val="00BC1DEE"/>
    <w:rsid w:val="00BC29AB"/>
    <w:rsid w:val="00BC3053"/>
    <w:rsid w:val="00BC4D2E"/>
    <w:rsid w:val="00BC6412"/>
    <w:rsid w:val="00BD2258"/>
    <w:rsid w:val="00BD48AC"/>
    <w:rsid w:val="00BD5F1A"/>
    <w:rsid w:val="00BD7FDB"/>
    <w:rsid w:val="00BE00AA"/>
    <w:rsid w:val="00BE0792"/>
    <w:rsid w:val="00BE1234"/>
    <w:rsid w:val="00BE1518"/>
    <w:rsid w:val="00BE2FA6"/>
    <w:rsid w:val="00BE32F5"/>
    <w:rsid w:val="00BE333F"/>
    <w:rsid w:val="00BE6AE2"/>
    <w:rsid w:val="00BE7406"/>
    <w:rsid w:val="00BE7603"/>
    <w:rsid w:val="00BF058E"/>
    <w:rsid w:val="00BF16CF"/>
    <w:rsid w:val="00BF20C7"/>
    <w:rsid w:val="00BF3279"/>
    <w:rsid w:val="00BF74C7"/>
    <w:rsid w:val="00BF7A0D"/>
    <w:rsid w:val="00C00DEB"/>
    <w:rsid w:val="00C015F1"/>
    <w:rsid w:val="00C0173E"/>
    <w:rsid w:val="00C01973"/>
    <w:rsid w:val="00C01F33"/>
    <w:rsid w:val="00C02CC6"/>
    <w:rsid w:val="00C040F7"/>
    <w:rsid w:val="00C041B0"/>
    <w:rsid w:val="00C044AB"/>
    <w:rsid w:val="00C055AB"/>
    <w:rsid w:val="00C05706"/>
    <w:rsid w:val="00C07377"/>
    <w:rsid w:val="00C10478"/>
    <w:rsid w:val="00C116CE"/>
    <w:rsid w:val="00C1189B"/>
    <w:rsid w:val="00C12107"/>
    <w:rsid w:val="00C12C66"/>
    <w:rsid w:val="00C145B6"/>
    <w:rsid w:val="00C14D4B"/>
    <w:rsid w:val="00C154BB"/>
    <w:rsid w:val="00C20190"/>
    <w:rsid w:val="00C223E6"/>
    <w:rsid w:val="00C24DFB"/>
    <w:rsid w:val="00C26FAA"/>
    <w:rsid w:val="00C279B5"/>
    <w:rsid w:val="00C27C45"/>
    <w:rsid w:val="00C27E0C"/>
    <w:rsid w:val="00C30437"/>
    <w:rsid w:val="00C34167"/>
    <w:rsid w:val="00C34D15"/>
    <w:rsid w:val="00C3719D"/>
    <w:rsid w:val="00C372D0"/>
    <w:rsid w:val="00C40E2A"/>
    <w:rsid w:val="00C41A9D"/>
    <w:rsid w:val="00C4235A"/>
    <w:rsid w:val="00C426F4"/>
    <w:rsid w:val="00C44956"/>
    <w:rsid w:val="00C44AE7"/>
    <w:rsid w:val="00C4565B"/>
    <w:rsid w:val="00C4791A"/>
    <w:rsid w:val="00C47A84"/>
    <w:rsid w:val="00C536F2"/>
    <w:rsid w:val="00C54995"/>
    <w:rsid w:val="00C54D41"/>
    <w:rsid w:val="00C5639D"/>
    <w:rsid w:val="00C56496"/>
    <w:rsid w:val="00C565A9"/>
    <w:rsid w:val="00C601D0"/>
    <w:rsid w:val="00C60783"/>
    <w:rsid w:val="00C609B9"/>
    <w:rsid w:val="00C60E2B"/>
    <w:rsid w:val="00C60FF3"/>
    <w:rsid w:val="00C644F7"/>
    <w:rsid w:val="00C64672"/>
    <w:rsid w:val="00C70697"/>
    <w:rsid w:val="00C72EF4"/>
    <w:rsid w:val="00C73B76"/>
    <w:rsid w:val="00C75608"/>
    <w:rsid w:val="00C75D2F"/>
    <w:rsid w:val="00C767BE"/>
    <w:rsid w:val="00C76963"/>
    <w:rsid w:val="00C76E3C"/>
    <w:rsid w:val="00C76E76"/>
    <w:rsid w:val="00C76F98"/>
    <w:rsid w:val="00C8017B"/>
    <w:rsid w:val="00C81568"/>
    <w:rsid w:val="00C82B92"/>
    <w:rsid w:val="00C856D5"/>
    <w:rsid w:val="00C87CDD"/>
    <w:rsid w:val="00C9027A"/>
    <w:rsid w:val="00C9068E"/>
    <w:rsid w:val="00C9363F"/>
    <w:rsid w:val="00C93C4B"/>
    <w:rsid w:val="00C944AB"/>
    <w:rsid w:val="00C94DA2"/>
    <w:rsid w:val="00C95B40"/>
    <w:rsid w:val="00C968EC"/>
    <w:rsid w:val="00C96EFE"/>
    <w:rsid w:val="00C9793A"/>
    <w:rsid w:val="00C97B29"/>
    <w:rsid w:val="00CA0805"/>
    <w:rsid w:val="00CA0A10"/>
    <w:rsid w:val="00CA1ED8"/>
    <w:rsid w:val="00CA321C"/>
    <w:rsid w:val="00CA60C5"/>
    <w:rsid w:val="00CA6CFD"/>
    <w:rsid w:val="00CB0DE9"/>
    <w:rsid w:val="00CB1F63"/>
    <w:rsid w:val="00CB585C"/>
    <w:rsid w:val="00CB5DB2"/>
    <w:rsid w:val="00CB7170"/>
    <w:rsid w:val="00CB7D73"/>
    <w:rsid w:val="00CC040E"/>
    <w:rsid w:val="00CC0812"/>
    <w:rsid w:val="00CC0818"/>
    <w:rsid w:val="00CC1083"/>
    <w:rsid w:val="00CC111F"/>
    <w:rsid w:val="00CC2011"/>
    <w:rsid w:val="00CC32C8"/>
    <w:rsid w:val="00CC3879"/>
    <w:rsid w:val="00CC3EA0"/>
    <w:rsid w:val="00CC4FF9"/>
    <w:rsid w:val="00CC594A"/>
    <w:rsid w:val="00CC6424"/>
    <w:rsid w:val="00CC7B45"/>
    <w:rsid w:val="00CD0835"/>
    <w:rsid w:val="00CD1188"/>
    <w:rsid w:val="00CD1D2E"/>
    <w:rsid w:val="00CD1FF3"/>
    <w:rsid w:val="00CD294E"/>
    <w:rsid w:val="00CD2ED1"/>
    <w:rsid w:val="00CD337B"/>
    <w:rsid w:val="00CD3F6B"/>
    <w:rsid w:val="00CD49BF"/>
    <w:rsid w:val="00CD5A07"/>
    <w:rsid w:val="00CD5C14"/>
    <w:rsid w:val="00CE0424"/>
    <w:rsid w:val="00CE077B"/>
    <w:rsid w:val="00CE2300"/>
    <w:rsid w:val="00CE3DF2"/>
    <w:rsid w:val="00CE5905"/>
    <w:rsid w:val="00CE7561"/>
    <w:rsid w:val="00CF1354"/>
    <w:rsid w:val="00CF227E"/>
    <w:rsid w:val="00CF3332"/>
    <w:rsid w:val="00CF3B1F"/>
    <w:rsid w:val="00CF3BF6"/>
    <w:rsid w:val="00CF46BC"/>
    <w:rsid w:val="00CF4E77"/>
    <w:rsid w:val="00CF50AB"/>
    <w:rsid w:val="00CF625B"/>
    <w:rsid w:val="00CF64AF"/>
    <w:rsid w:val="00CF687E"/>
    <w:rsid w:val="00CF7216"/>
    <w:rsid w:val="00CF7673"/>
    <w:rsid w:val="00D00339"/>
    <w:rsid w:val="00D0194F"/>
    <w:rsid w:val="00D0252F"/>
    <w:rsid w:val="00D0339E"/>
    <w:rsid w:val="00D0349B"/>
    <w:rsid w:val="00D03CBF"/>
    <w:rsid w:val="00D04434"/>
    <w:rsid w:val="00D04CEB"/>
    <w:rsid w:val="00D1001F"/>
    <w:rsid w:val="00D10249"/>
    <w:rsid w:val="00D115C3"/>
    <w:rsid w:val="00D11897"/>
    <w:rsid w:val="00D13135"/>
    <w:rsid w:val="00D13ABF"/>
    <w:rsid w:val="00D13E4E"/>
    <w:rsid w:val="00D15089"/>
    <w:rsid w:val="00D1723B"/>
    <w:rsid w:val="00D20CC7"/>
    <w:rsid w:val="00D21F19"/>
    <w:rsid w:val="00D22874"/>
    <w:rsid w:val="00D239A7"/>
    <w:rsid w:val="00D23F47"/>
    <w:rsid w:val="00D24453"/>
    <w:rsid w:val="00D2503E"/>
    <w:rsid w:val="00D25B3F"/>
    <w:rsid w:val="00D26D85"/>
    <w:rsid w:val="00D3005B"/>
    <w:rsid w:val="00D3101D"/>
    <w:rsid w:val="00D310CA"/>
    <w:rsid w:val="00D32166"/>
    <w:rsid w:val="00D34D11"/>
    <w:rsid w:val="00D35234"/>
    <w:rsid w:val="00D36E71"/>
    <w:rsid w:val="00D37D87"/>
    <w:rsid w:val="00D40B33"/>
    <w:rsid w:val="00D42432"/>
    <w:rsid w:val="00D4318F"/>
    <w:rsid w:val="00D438BF"/>
    <w:rsid w:val="00D440F8"/>
    <w:rsid w:val="00D4465F"/>
    <w:rsid w:val="00D44E9F"/>
    <w:rsid w:val="00D45637"/>
    <w:rsid w:val="00D46FA5"/>
    <w:rsid w:val="00D47676"/>
    <w:rsid w:val="00D51446"/>
    <w:rsid w:val="00D524F0"/>
    <w:rsid w:val="00D546FF"/>
    <w:rsid w:val="00D55AD5"/>
    <w:rsid w:val="00D55B51"/>
    <w:rsid w:val="00D55C96"/>
    <w:rsid w:val="00D576CA"/>
    <w:rsid w:val="00D601A6"/>
    <w:rsid w:val="00D60E13"/>
    <w:rsid w:val="00D61AF5"/>
    <w:rsid w:val="00D62CD5"/>
    <w:rsid w:val="00D63268"/>
    <w:rsid w:val="00D63C72"/>
    <w:rsid w:val="00D6435F"/>
    <w:rsid w:val="00D6498F"/>
    <w:rsid w:val="00D64A1D"/>
    <w:rsid w:val="00D652B5"/>
    <w:rsid w:val="00D66155"/>
    <w:rsid w:val="00D708B0"/>
    <w:rsid w:val="00D70E73"/>
    <w:rsid w:val="00D76603"/>
    <w:rsid w:val="00D76F86"/>
    <w:rsid w:val="00D77B1D"/>
    <w:rsid w:val="00D8021F"/>
    <w:rsid w:val="00D80383"/>
    <w:rsid w:val="00D815D6"/>
    <w:rsid w:val="00D8203B"/>
    <w:rsid w:val="00D823C6"/>
    <w:rsid w:val="00D855A3"/>
    <w:rsid w:val="00D85EF7"/>
    <w:rsid w:val="00D86CA3"/>
    <w:rsid w:val="00D871CE"/>
    <w:rsid w:val="00D9196D"/>
    <w:rsid w:val="00D920A7"/>
    <w:rsid w:val="00D92982"/>
    <w:rsid w:val="00D92E10"/>
    <w:rsid w:val="00D9303F"/>
    <w:rsid w:val="00D933E0"/>
    <w:rsid w:val="00D95809"/>
    <w:rsid w:val="00D95A22"/>
    <w:rsid w:val="00D965C0"/>
    <w:rsid w:val="00DA0701"/>
    <w:rsid w:val="00DA1320"/>
    <w:rsid w:val="00DA305E"/>
    <w:rsid w:val="00DA5007"/>
    <w:rsid w:val="00DA5417"/>
    <w:rsid w:val="00DA56E8"/>
    <w:rsid w:val="00DA67A6"/>
    <w:rsid w:val="00DB06D8"/>
    <w:rsid w:val="00DB0A9F"/>
    <w:rsid w:val="00DB377D"/>
    <w:rsid w:val="00DB5B21"/>
    <w:rsid w:val="00DB6CF8"/>
    <w:rsid w:val="00DB7182"/>
    <w:rsid w:val="00DC0DE9"/>
    <w:rsid w:val="00DC10E9"/>
    <w:rsid w:val="00DC1B89"/>
    <w:rsid w:val="00DC21E1"/>
    <w:rsid w:val="00DC2D36"/>
    <w:rsid w:val="00DC3102"/>
    <w:rsid w:val="00DC33E4"/>
    <w:rsid w:val="00DC3DD8"/>
    <w:rsid w:val="00DC53EF"/>
    <w:rsid w:val="00DC6D71"/>
    <w:rsid w:val="00DC7FEA"/>
    <w:rsid w:val="00DD0DB7"/>
    <w:rsid w:val="00DD7867"/>
    <w:rsid w:val="00DE3A33"/>
    <w:rsid w:val="00DE5608"/>
    <w:rsid w:val="00DE58D0"/>
    <w:rsid w:val="00DE654F"/>
    <w:rsid w:val="00DF0B6E"/>
    <w:rsid w:val="00DF15E0"/>
    <w:rsid w:val="00DF1C6F"/>
    <w:rsid w:val="00DF20A7"/>
    <w:rsid w:val="00DF37A0"/>
    <w:rsid w:val="00DF5C56"/>
    <w:rsid w:val="00DF719F"/>
    <w:rsid w:val="00E008FB"/>
    <w:rsid w:val="00E02CFE"/>
    <w:rsid w:val="00E05B34"/>
    <w:rsid w:val="00E10F6C"/>
    <w:rsid w:val="00E110E7"/>
    <w:rsid w:val="00E11B20"/>
    <w:rsid w:val="00E156FA"/>
    <w:rsid w:val="00E16088"/>
    <w:rsid w:val="00E174CA"/>
    <w:rsid w:val="00E17970"/>
    <w:rsid w:val="00E17B45"/>
    <w:rsid w:val="00E17FA2"/>
    <w:rsid w:val="00E20610"/>
    <w:rsid w:val="00E213A8"/>
    <w:rsid w:val="00E22330"/>
    <w:rsid w:val="00E225CC"/>
    <w:rsid w:val="00E25B80"/>
    <w:rsid w:val="00E2667C"/>
    <w:rsid w:val="00E30B5A"/>
    <w:rsid w:val="00E3123D"/>
    <w:rsid w:val="00E31461"/>
    <w:rsid w:val="00E31C0F"/>
    <w:rsid w:val="00E31D43"/>
    <w:rsid w:val="00E32608"/>
    <w:rsid w:val="00E32C7B"/>
    <w:rsid w:val="00E33E4A"/>
    <w:rsid w:val="00E34188"/>
    <w:rsid w:val="00E345CD"/>
    <w:rsid w:val="00E348B5"/>
    <w:rsid w:val="00E34B6E"/>
    <w:rsid w:val="00E35559"/>
    <w:rsid w:val="00E36156"/>
    <w:rsid w:val="00E36335"/>
    <w:rsid w:val="00E371BC"/>
    <w:rsid w:val="00E3723A"/>
    <w:rsid w:val="00E37860"/>
    <w:rsid w:val="00E40860"/>
    <w:rsid w:val="00E446F1"/>
    <w:rsid w:val="00E44B94"/>
    <w:rsid w:val="00E45956"/>
    <w:rsid w:val="00E46886"/>
    <w:rsid w:val="00E46A82"/>
    <w:rsid w:val="00E47AEF"/>
    <w:rsid w:val="00E47D7A"/>
    <w:rsid w:val="00E53B29"/>
    <w:rsid w:val="00E53B75"/>
    <w:rsid w:val="00E54E3B"/>
    <w:rsid w:val="00E557CC"/>
    <w:rsid w:val="00E57565"/>
    <w:rsid w:val="00E57A1C"/>
    <w:rsid w:val="00E60323"/>
    <w:rsid w:val="00E604AE"/>
    <w:rsid w:val="00E63838"/>
    <w:rsid w:val="00E64434"/>
    <w:rsid w:val="00E67C51"/>
    <w:rsid w:val="00E70D86"/>
    <w:rsid w:val="00E72EFC"/>
    <w:rsid w:val="00E72FC5"/>
    <w:rsid w:val="00E758EC"/>
    <w:rsid w:val="00E778C5"/>
    <w:rsid w:val="00E8234C"/>
    <w:rsid w:val="00E83AA9"/>
    <w:rsid w:val="00E85928"/>
    <w:rsid w:val="00E87822"/>
    <w:rsid w:val="00E90395"/>
    <w:rsid w:val="00E90E49"/>
    <w:rsid w:val="00E91756"/>
    <w:rsid w:val="00E917F9"/>
    <w:rsid w:val="00E91E36"/>
    <w:rsid w:val="00E9291C"/>
    <w:rsid w:val="00E93FFE"/>
    <w:rsid w:val="00E94B98"/>
    <w:rsid w:val="00E94F8A"/>
    <w:rsid w:val="00E9719C"/>
    <w:rsid w:val="00EA2787"/>
    <w:rsid w:val="00EA5B73"/>
    <w:rsid w:val="00EA6A36"/>
    <w:rsid w:val="00EA6E0E"/>
    <w:rsid w:val="00EA7389"/>
    <w:rsid w:val="00EA7A41"/>
    <w:rsid w:val="00EB077B"/>
    <w:rsid w:val="00EB1366"/>
    <w:rsid w:val="00EB4EA2"/>
    <w:rsid w:val="00EB62EC"/>
    <w:rsid w:val="00EB6361"/>
    <w:rsid w:val="00EC25D2"/>
    <w:rsid w:val="00EC27C6"/>
    <w:rsid w:val="00EC38A0"/>
    <w:rsid w:val="00EC4207"/>
    <w:rsid w:val="00EC4A0B"/>
    <w:rsid w:val="00EC4A1E"/>
    <w:rsid w:val="00EC4C96"/>
    <w:rsid w:val="00EC5653"/>
    <w:rsid w:val="00EC60B5"/>
    <w:rsid w:val="00EC66B4"/>
    <w:rsid w:val="00EC71CE"/>
    <w:rsid w:val="00EC7304"/>
    <w:rsid w:val="00ED1006"/>
    <w:rsid w:val="00ED5DF4"/>
    <w:rsid w:val="00ED6E06"/>
    <w:rsid w:val="00EE0956"/>
    <w:rsid w:val="00EE1797"/>
    <w:rsid w:val="00EE25E7"/>
    <w:rsid w:val="00EE57B6"/>
    <w:rsid w:val="00EE6379"/>
    <w:rsid w:val="00EE6561"/>
    <w:rsid w:val="00EF0038"/>
    <w:rsid w:val="00EF10BC"/>
    <w:rsid w:val="00EF18FE"/>
    <w:rsid w:val="00EF25F3"/>
    <w:rsid w:val="00EF2E6C"/>
    <w:rsid w:val="00EF2F9E"/>
    <w:rsid w:val="00EF4602"/>
    <w:rsid w:val="00EF507E"/>
    <w:rsid w:val="00EF5787"/>
    <w:rsid w:val="00EF60D0"/>
    <w:rsid w:val="00EF7136"/>
    <w:rsid w:val="00F0201B"/>
    <w:rsid w:val="00F0528D"/>
    <w:rsid w:val="00F06C67"/>
    <w:rsid w:val="00F06DFD"/>
    <w:rsid w:val="00F071D1"/>
    <w:rsid w:val="00F07533"/>
    <w:rsid w:val="00F10629"/>
    <w:rsid w:val="00F15FA5"/>
    <w:rsid w:val="00F1625B"/>
    <w:rsid w:val="00F168DB"/>
    <w:rsid w:val="00F1741C"/>
    <w:rsid w:val="00F209B7"/>
    <w:rsid w:val="00F21C47"/>
    <w:rsid w:val="00F23201"/>
    <w:rsid w:val="00F2376F"/>
    <w:rsid w:val="00F243D8"/>
    <w:rsid w:val="00F24E55"/>
    <w:rsid w:val="00F25D80"/>
    <w:rsid w:val="00F26DEE"/>
    <w:rsid w:val="00F30828"/>
    <w:rsid w:val="00F30E66"/>
    <w:rsid w:val="00F313D6"/>
    <w:rsid w:val="00F31E10"/>
    <w:rsid w:val="00F32532"/>
    <w:rsid w:val="00F32C68"/>
    <w:rsid w:val="00F33DF2"/>
    <w:rsid w:val="00F342C2"/>
    <w:rsid w:val="00F34D6D"/>
    <w:rsid w:val="00F40806"/>
    <w:rsid w:val="00F40F0C"/>
    <w:rsid w:val="00F4350D"/>
    <w:rsid w:val="00F4352A"/>
    <w:rsid w:val="00F4766C"/>
    <w:rsid w:val="00F47D9C"/>
    <w:rsid w:val="00F50402"/>
    <w:rsid w:val="00F507D1"/>
    <w:rsid w:val="00F509B1"/>
    <w:rsid w:val="00F519CE"/>
    <w:rsid w:val="00F51ADA"/>
    <w:rsid w:val="00F51CB3"/>
    <w:rsid w:val="00F54C67"/>
    <w:rsid w:val="00F55EEC"/>
    <w:rsid w:val="00F56734"/>
    <w:rsid w:val="00F607C5"/>
    <w:rsid w:val="00F60931"/>
    <w:rsid w:val="00F60DEA"/>
    <w:rsid w:val="00F61E9C"/>
    <w:rsid w:val="00F6302A"/>
    <w:rsid w:val="00F64295"/>
    <w:rsid w:val="00F64C2B"/>
    <w:rsid w:val="00F651BE"/>
    <w:rsid w:val="00F65DAC"/>
    <w:rsid w:val="00F668D2"/>
    <w:rsid w:val="00F67F53"/>
    <w:rsid w:val="00F703BE"/>
    <w:rsid w:val="00F703FC"/>
    <w:rsid w:val="00F71F69"/>
    <w:rsid w:val="00F72052"/>
    <w:rsid w:val="00F72A1E"/>
    <w:rsid w:val="00F72A83"/>
    <w:rsid w:val="00F72B72"/>
    <w:rsid w:val="00F74BB9"/>
    <w:rsid w:val="00F75582"/>
    <w:rsid w:val="00F75A7F"/>
    <w:rsid w:val="00F76EFA"/>
    <w:rsid w:val="00F777B9"/>
    <w:rsid w:val="00F804BE"/>
    <w:rsid w:val="00F817CE"/>
    <w:rsid w:val="00F84530"/>
    <w:rsid w:val="00F8456C"/>
    <w:rsid w:val="00F859D8"/>
    <w:rsid w:val="00F868F5"/>
    <w:rsid w:val="00F9056A"/>
    <w:rsid w:val="00F9083B"/>
    <w:rsid w:val="00F90F8D"/>
    <w:rsid w:val="00F9147E"/>
    <w:rsid w:val="00F92782"/>
    <w:rsid w:val="00F93121"/>
    <w:rsid w:val="00F93960"/>
    <w:rsid w:val="00F93AA9"/>
    <w:rsid w:val="00F96985"/>
    <w:rsid w:val="00F96EFF"/>
    <w:rsid w:val="00F97838"/>
    <w:rsid w:val="00F97BB6"/>
    <w:rsid w:val="00F97BE1"/>
    <w:rsid w:val="00FA05D5"/>
    <w:rsid w:val="00FA0C03"/>
    <w:rsid w:val="00FA2BB3"/>
    <w:rsid w:val="00FA5D49"/>
    <w:rsid w:val="00FA7B90"/>
    <w:rsid w:val="00FB2CD7"/>
    <w:rsid w:val="00FB2F47"/>
    <w:rsid w:val="00FB3D52"/>
    <w:rsid w:val="00FB46E6"/>
    <w:rsid w:val="00FB4C80"/>
    <w:rsid w:val="00FB6A6A"/>
    <w:rsid w:val="00FB6ACF"/>
    <w:rsid w:val="00FC0206"/>
    <w:rsid w:val="00FC076D"/>
    <w:rsid w:val="00FC4608"/>
    <w:rsid w:val="00FC4767"/>
    <w:rsid w:val="00FC4AD0"/>
    <w:rsid w:val="00FC7429"/>
    <w:rsid w:val="00FD07F6"/>
    <w:rsid w:val="00FD14F7"/>
    <w:rsid w:val="00FD1D12"/>
    <w:rsid w:val="00FD1EC8"/>
    <w:rsid w:val="00FD20E5"/>
    <w:rsid w:val="00FD3FB3"/>
    <w:rsid w:val="00FD47ED"/>
    <w:rsid w:val="00FD7449"/>
    <w:rsid w:val="00FD74DB"/>
    <w:rsid w:val="00FD7660"/>
    <w:rsid w:val="00FE0655"/>
    <w:rsid w:val="00FE20DB"/>
    <w:rsid w:val="00FE2365"/>
    <w:rsid w:val="00FE2927"/>
    <w:rsid w:val="00FE4C7B"/>
    <w:rsid w:val="00FE7336"/>
    <w:rsid w:val="00FE787C"/>
    <w:rsid w:val="00FF05B7"/>
    <w:rsid w:val="00FF1E31"/>
    <w:rsid w:val="00FF45A5"/>
    <w:rsid w:val="00FF4D74"/>
    <w:rsid w:val="00FF5139"/>
    <w:rsid w:val="00FF53BF"/>
    <w:rsid w:val="00FF5C91"/>
    <w:rsid w:val="00FF6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9148B9B"/>
  <w15:docId w15:val="{DE201CFE-1B08-4BD1-B181-452AFB954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A87"/>
    <w:pPr>
      <w:spacing w:after="160" w:line="259" w:lineRule="auto"/>
    </w:pPr>
    <w:rPr>
      <w:rFonts w:asciiTheme="minorHAnsi" w:eastAsiaTheme="minorEastAsia" w:hAnsiTheme="minorHAnsi" w:cstheme="minorBidi"/>
      <w:sz w:val="22"/>
      <w:szCs w:val="22"/>
      <w:lang w:val="en-GB" w:eastAsia="zh-TW"/>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B07A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07A87"/>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eastAsia="zh-TW"/>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 w:type="paragraph" w:customStyle="1" w:styleId="Agreement">
    <w:name w:val="Agreement"/>
    <w:basedOn w:val="Normal"/>
    <w:next w:val="Doc-text2"/>
    <w:rsid w:val="00335934"/>
    <w:pPr>
      <w:numPr>
        <w:numId w:val="43"/>
      </w:numPr>
      <w:spacing w:before="60" w:after="0" w:line="240" w:lineRule="auto"/>
    </w:pPr>
    <w:rPr>
      <w:rFonts w:ascii="Arial" w:eastAsia="MS Mincho" w:hAnsi="Arial" w:cs="Times New Roman"/>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656B1AD0-7AB8-42A0-902B-B424E4A41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1709</TotalTime>
  <Pages>3</Pages>
  <Words>1025</Words>
  <Characters>5843</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Panasonic (Ming-Hung)</cp:lastModifiedBy>
  <cp:revision>208</cp:revision>
  <cp:lastPrinted>2008-01-31T06:09:00Z</cp:lastPrinted>
  <dcterms:created xsi:type="dcterms:W3CDTF">2018-05-08T08:27:00Z</dcterms:created>
  <dcterms:modified xsi:type="dcterms:W3CDTF">2018-09-27T08:08:00Z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